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A" w:rsidRPr="009C0E92" w:rsidRDefault="00FF5A4A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u w:val="single"/>
          <w:lang w:eastAsia="ru-RU"/>
        </w:rPr>
        <w:drawing>
          <wp:inline distT="0" distB="0" distL="0" distR="0" wp14:anchorId="4A14FE4A" wp14:editId="226C3A05">
            <wp:extent cx="1446028" cy="1254642"/>
            <wp:effectExtent l="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26" cy="12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0AD" w:rsidRPr="009C0E92">
        <w:rPr>
          <w:noProof/>
          <w:sz w:val="28"/>
          <w:szCs w:val="28"/>
          <w:lang w:eastAsia="ru-RU"/>
        </w:rPr>
        <w:drawing>
          <wp:inline distT="0" distB="0" distL="0" distR="0" wp14:anchorId="6C679BD8" wp14:editId="5DD2AD38">
            <wp:extent cx="1414130" cy="1248921"/>
            <wp:effectExtent l="0" t="0" r="0" b="0"/>
            <wp:docPr id="1" name="Рисунок 1" descr="http://img.nnov.org/data/myupload/0/15/15158/malysh-v-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.nnov.org/data/myupload/0/15/15158/malysh-v-mash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60" cy="12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Pr="009C0E92" w:rsidRDefault="00FF5A4A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E563EC" w:rsidRPr="009C0E92" w:rsidRDefault="00E563EC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  <w:t>Информация для родителей о важности использования водителями детских удерживающих устройств</w:t>
      </w:r>
    </w:p>
    <w:p w:rsidR="00261952" w:rsidRPr="009C0E92" w:rsidRDefault="00261952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ru-RU"/>
        </w:rPr>
      </w:pPr>
    </w:p>
    <w:p w:rsidR="00261952" w:rsidRPr="009C0E92" w:rsidRDefault="00261952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– самые беззащитные участники</w:t>
      </w:r>
      <w:r w:rsidR="00931C4D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дорожного</w:t>
      </w:r>
      <w:r w:rsidR="00A95F8C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движения. Если с ними что-то случается в дороге, в этом всегда виноваты взрослые.</w:t>
      </w:r>
    </w:p>
    <w:p w:rsidR="00F96C9B" w:rsidRPr="009C0E92" w:rsidRDefault="00F96C9B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 этом штатные системы безопас</w:t>
      </w: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ности</w:t>
      </w:r>
      <w:r w:rsidR="00A57133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2007 года, согласно Правилам дорожного движения РФ</w:t>
      </w:r>
      <w:r w:rsidR="002C09D5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использование ДУУ при поездках с детьми до 12 лет обязательно. Штраф за неиспользование ДУУ – 500 рублей.</w:t>
      </w:r>
    </w:p>
    <w:p w:rsidR="00617A90" w:rsidRPr="009C0E92" w:rsidRDefault="00617A90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2BB" w:rsidRPr="009C0E92" w:rsidRDefault="004552BB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Pr="009C0E92" w:rsidRDefault="00617A90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251" w:rsidRPr="009C0E92" w:rsidRDefault="004552BB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Автокресло – самая главная покупка к рождению ребенка.</w:t>
      </w:r>
    </w:p>
    <w:p w:rsidR="007C7251" w:rsidRPr="009C0E92" w:rsidRDefault="004552BB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Автокресло – важнее всех игрушек</w:t>
      </w:r>
      <w:r w:rsidR="00321CCC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C7251" w:rsidRPr="009C0E92" w:rsidRDefault="00321CCC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Даже первая поездка в жизни ребенка - из роддома – должна проходить в автокресле.</w:t>
      </w:r>
    </w:p>
    <w:p w:rsidR="004552BB" w:rsidRPr="009C0E92" w:rsidRDefault="00321CCC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такси, в машине друзей, в туристической поездке – всегда в автокресле</w:t>
      </w:r>
      <w:r w:rsidR="004D4BC0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Нет кресла – нет пое</w:t>
      </w:r>
      <w:r w:rsidR="00496CF1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4D4BC0" w:rsidRPr="009C0E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дки.</w:t>
      </w:r>
    </w:p>
    <w:p w:rsidR="00E563EC" w:rsidRDefault="00E563EC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9C0E92" w:rsidRDefault="009C0E92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9C0E92" w:rsidRDefault="009C0E92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9C0E92" w:rsidRDefault="009C0E92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610D93" w:rsidRDefault="00610D93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5B3D61" w:rsidRPr="009C0E92" w:rsidRDefault="00E275D4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  <w:lastRenderedPageBreak/>
        <w:t>Автомобильные кресла для детей.</w:t>
      </w:r>
    </w:p>
    <w:p w:rsidR="00E275D4" w:rsidRPr="009C0E92" w:rsidRDefault="00E275D4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</w:pPr>
      <w:r w:rsidRPr="009C0E9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u w:val="single"/>
          <w:lang w:eastAsia="ru-RU"/>
        </w:rPr>
        <w:t>Как выбрать правильное?</w:t>
      </w:r>
    </w:p>
    <w:p w:rsidR="005B3D61" w:rsidRPr="009C0E92" w:rsidRDefault="005B3D61" w:rsidP="009C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ru-RU"/>
        </w:rPr>
      </w:pPr>
    </w:p>
    <w:p w:rsidR="00E275D4" w:rsidRPr="009C0E92" w:rsidRDefault="00E275D4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перевозить детей в автомобиле?</w:t>
      </w:r>
    </w:p>
    <w:p w:rsidR="00E275D4" w:rsidRPr="009C0E92" w:rsidRDefault="00E275D4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выбрать детское автомобильное сиденье?</w:t>
      </w:r>
    </w:p>
    <w:p w:rsidR="00E275D4" w:rsidRPr="009C0E92" w:rsidRDefault="00E275D4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</w:t>
      </w:r>
      <w:proofErr w:type="gramStart"/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</w:t>
      </w:r>
      <w:proofErr w:type="gramEnd"/>
    </w:p>
    <w:p w:rsidR="00E275D4" w:rsidRPr="009C0E92" w:rsidRDefault="00E275D4" w:rsidP="009C0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22.9 Правил Дорожного Движения РФ 01.01.2006)</w:t>
      </w:r>
    </w:p>
    <w:p w:rsidR="00E275D4" w:rsidRPr="009C0E92" w:rsidRDefault="00E275D4" w:rsidP="009C0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теперь родители-водители обязаны перевозить детей от 0 до 12 лет </w:t>
      </w:r>
      <w:proofErr w:type="gramStart"/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пристегнутыми</w:t>
      </w:r>
      <w:proofErr w:type="gramEnd"/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автокреслах или автолюльках даже на заднем сиденье автомобиля.</w:t>
      </w:r>
    </w:p>
    <w:p w:rsidR="00E275D4" w:rsidRPr="009C0E92" w:rsidRDefault="00E275D4" w:rsidP="009C0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Европейской классификации все детские автокресла разделяются на пять групп в зависимости от веса ребенка.</w:t>
      </w:r>
      <w:r w:rsidR="00084581"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pPr w:leftFromText="45" w:rightFromText="45" w:vertAnchor="text"/>
        <w:tblW w:w="588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246"/>
        <w:gridCol w:w="3275"/>
      </w:tblGrid>
      <w:tr w:rsidR="00E275D4" w:rsidRPr="009C0E92" w:rsidTr="00AE10AD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ребенка</w:t>
            </w:r>
            <w:r w:rsidRPr="009C0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(примерно)</w:t>
            </w:r>
          </w:p>
        </w:tc>
      </w:tr>
      <w:tr w:rsidR="00E275D4" w:rsidRPr="009C0E92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0—10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 год</w:t>
            </w:r>
          </w:p>
        </w:tc>
      </w:tr>
      <w:tr w:rsidR="00E275D4" w:rsidRPr="009C0E92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0—13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0—1,5 лет</w:t>
            </w:r>
          </w:p>
        </w:tc>
      </w:tr>
      <w:tr w:rsidR="00E275D4" w:rsidRPr="009C0E92" w:rsidTr="00AE10AD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9—18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1—4 лет</w:t>
            </w:r>
          </w:p>
        </w:tc>
      </w:tr>
      <w:tr w:rsidR="00E275D4" w:rsidRPr="009C0E92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15—25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3—7 лет</w:t>
            </w:r>
          </w:p>
        </w:tc>
      </w:tr>
      <w:tr w:rsidR="00E275D4" w:rsidRPr="009C0E92" w:rsidTr="00AE10AD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22—36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9C0E92" w:rsidRDefault="00E275D4" w:rsidP="009C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6—10 лет</w:t>
            </w:r>
          </w:p>
        </w:tc>
      </w:tr>
    </w:tbl>
    <w:p w:rsidR="00AE10AD" w:rsidRPr="009C0E92" w:rsidRDefault="00E275D4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275D4" w:rsidRPr="009C0E92" w:rsidRDefault="00AE10AD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275D4" w:rsidRPr="009C0E92" w:rsidRDefault="00E275D4" w:rsidP="009C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Pr="009C0E92" w:rsidRDefault="00E275D4" w:rsidP="009C0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E92"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  <w:lang w:eastAsia="ru-RU"/>
        </w:rPr>
        <w:t>И наконец</w:t>
      </w:r>
      <w:r w:rsidRPr="009C0E92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:</w:t>
      </w:r>
      <w:r w:rsidRPr="009C0E92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91685B0" wp14:editId="00139CB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перевозите малыша на своих коленях. При аварии вы можете его не удержать или придавить собой.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B6EC70F" wp14:editId="33D749FE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Не пристегивайте малыша штатным ремнем безопасности. Таким </w:t>
      </w:r>
      <w:proofErr w:type="gramStart"/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образом</w:t>
      </w:r>
      <w:proofErr w:type="gramEnd"/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вряд ли убережете его: такой ремень рассчитан на взрослого человека.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53E579A" wp14:editId="23B39DCE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разрешайте ребенку стоять за спиной водителя, между спинками передних сидений.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B9A474" wp14:editId="38E6CDF5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пристегивайте взрослого и ребенка одним ремнем.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978055A" wp14:editId="5C71FCE6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оставляйте в салоне незакрепленные тяжелые предметы. При столкновении они превращаются в опасный снаряд.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BFFEE08" wp14:editId="445B60A7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E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097C5E8" wp14:editId="59900396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C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5E0B2A" w:rsidRPr="009C0E92" w:rsidRDefault="005E0B2A" w:rsidP="009C0E92">
      <w:pPr>
        <w:jc w:val="center"/>
        <w:rPr>
          <w:sz w:val="28"/>
          <w:szCs w:val="28"/>
        </w:rPr>
      </w:pPr>
    </w:p>
    <w:p w:rsidR="00212F5C" w:rsidRPr="009C0E92" w:rsidRDefault="004B59AC" w:rsidP="009C0E92">
      <w:pPr>
        <w:jc w:val="center"/>
        <w:rPr>
          <w:sz w:val="28"/>
          <w:szCs w:val="28"/>
        </w:rPr>
      </w:pPr>
      <w:r w:rsidRPr="009C0E92"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 wp14:anchorId="04E67514" wp14:editId="18262835">
            <wp:extent cx="3133353" cy="1711842"/>
            <wp:effectExtent l="0" t="0" r="0" b="0"/>
            <wp:docPr id="4" name="Рисунок 4" descr="C:\Users\Светлана\Downloads\автокрес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автокресл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62" cy="17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25C" w:rsidRPr="008C54BB" w:rsidRDefault="004B59AC" w:rsidP="00EE725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Franklin Gothic Medium" w:hAnsi="Franklin Gothic Medium"/>
          <w:sz w:val="32"/>
          <w:szCs w:val="32"/>
        </w:rPr>
        <w:t xml:space="preserve">       </w:t>
      </w:r>
      <w:r w:rsidR="00EE725C">
        <w:rPr>
          <w:rFonts w:ascii="Times New Roman" w:hAnsi="Times New Roman"/>
          <w:sz w:val="28"/>
          <w:szCs w:val="28"/>
        </w:rPr>
        <w:t>Дата: 4.04.2014 год.                       Подготовила: воспитатель Лямичева А.Н.</w:t>
      </w:r>
    </w:p>
    <w:p w:rsidR="00897353" w:rsidRDefault="004B59AC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lastRenderedPageBreak/>
        <w:t xml:space="preserve">                                                           </w:t>
      </w: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AE10AD">
      <w:pgSz w:w="16838" w:h="11906" w:orient="landscape"/>
      <w:pgMar w:top="1134" w:right="993" w:bottom="991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C4148"/>
    <w:rsid w:val="003E7C52"/>
    <w:rsid w:val="0041736D"/>
    <w:rsid w:val="004552BB"/>
    <w:rsid w:val="00496CF1"/>
    <w:rsid w:val="004A2A2C"/>
    <w:rsid w:val="004B59AC"/>
    <w:rsid w:val="004D4BC0"/>
    <w:rsid w:val="004E0286"/>
    <w:rsid w:val="00522A6B"/>
    <w:rsid w:val="005B3D61"/>
    <w:rsid w:val="005E0B2A"/>
    <w:rsid w:val="0061086E"/>
    <w:rsid w:val="00610D93"/>
    <w:rsid w:val="00617A90"/>
    <w:rsid w:val="00662630"/>
    <w:rsid w:val="006F3553"/>
    <w:rsid w:val="007335E9"/>
    <w:rsid w:val="007C7251"/>
    <w:rsid w:val="00810270"/>
    <w:rsid w:val="00836E55"/>
    <w:rsid w:val="00897353"/>
    <w:rsid w:val="008F35C6"/>
    <w:rsid w:val="0092392E"/>
    <w:rsid w:val="00931C4D"/>
    <w:rsid w:val="009467BB"/>
    <w:rsid w:val="00957703"/>
    <w:rsid w:val="009B6E4F"/>
    <w:rsid w:val="009C0E92"/>
    <w:rsid w:val="00A57133"/>
    <w:rsid w:val="00A95F8C"/>
    <w:rsid w:val="00AC71DF"/>
    <w:rsid w:val="00AD6B7B"/>
    <w:rsid w:val="00AE10AD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EE725C"/>
    <w:rsid w:val="00F46317"/>
    <w:rsid w:val="00F81ED2"/>
    <w:rsid w:val="00F96C9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2014-04-04T08:10:00Z</cp:lastPrinted>
  <dcterms:created xsi:type="dcterms:W3CDTF">2013-01-13T19:25:00Z</dcterms:created>
  <dcterms:modified xsi:type="dcterms:W3CDTF">2014-04-04T09:15:00Z</dcterms:modified>
</cp:coreProperties>
</file>