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B3" w:rsidRPr="00E27FE2" w:rsidRDefault="007E5CB3">
      <w:pPr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E27FE2">
        <w:rPr>
          <w:rFonts w:ascii="Times New Roman" w:hAnsi="Times New Roman" w:cs="Times New Roman"/>
          <w:b/>
          <w:sz w:val="36"/>
          <w:szCs w:val="36"/>
          <w:u w:val="double"/>
        </w:rPr>
        <w:t>Отчет о работе кружка «</w:t>
      </w:r>
      <w:proofErr w:type="spellStart"/>
      <w:r w:rsidRPr="00E27FE2">
        <w:rPr>
          <w:rFonts w:ascii="Times New Roman" w:hAnsi="Times New Roman" w:cs="Times New Roman"/>
          <w:b/>
          <w:sz w:val="36"/>
          <w:szCs w:val="36"/>
          <w:u w:val="double"/>
        </w:rPr>
        <w:t>АБВГДЕЙка</w:t>
      </w:r>
      <w:proofErr w:type="spellEnd"/>
      <w:r w:rsidRPr="00E27FE2">
        <w:rPr>
          <w:rFonts w:ascii="Times New Roman" w:hAnsi="Times New Roman" w:cs="Times New Roman"/>
          <w:b/>
          <w:sz w:val="36"/>
          <w:szCs w:val="36"/>
          <w:u w:val="double"/>
        </w:rPr>
        <w:t>»</w:t>
      </w:r>
    </w:p>
    <w:p w:rsidR="004E3E53" w:rsidRDefault="007E5CB3" w:rsidP="004E3E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кружка</w:t>
      </w:r>
      <w:r w:rsidR="004E3E5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E5CB3" w:rsidRDefault="004E3E53" w:rsidP="004E3E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учитель-логопед</w:t>
      </w:r>
      <w:r w:rsidR="007E5CB3">
        <w:rPr>
          <w:rFonts w:ascii="Times New Roman" w:hAnsi="Times New Roman" w:cs="Times New Roman"/>
          <w:sz w:val="32"/>
          <w:szCs w:val="32"/>
        </w:rPr>
        <w:t xml:space="preserve">  </w:t>
      </w:r>
      <w:r w:rsidR="003E5698" w:rsidRPr="003E5698">
        <w:rPr>
          <w:rFonts w:ascii="Times New Roman" w:hAnsi="Times New Roman" w:cs="Times New Roman"/>
          <w:b/>
          <w:sz w:val="36"/>
          <w:szCs w:val="36"/>
        </w:rPr>
        <w:t>Клепикова Наталия Викторовна</w:t>
      </w:r>
    </w:p>
    <w:p w:rsidR="004E3E53" w:rsidRDefault="004E3E53" w:rsidP="004E3E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E5698" w:rsidRDefault="003E5698" w:rsidP="00E27F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2016-2017 учебного года в МДОУ «Детский сад № 221» работал кружок по обучению детей чтению и звуковому анализу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Кружок посещали дети подготовительных к школе групп (всего 6 человек). Работа кружка проходила 2 раза в неделю. </w:t>
      </w:r>
    </w:p>
    <w:p w:rsidR="003E5698" w:rsidRDefault="003E5698" w:rsidP="00E27F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52A89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организации кружка служило формирование навыка чтения у детей и предотвращение появления нарушений при овладении процессами чтения и письма.</w:t>
      </w:r>
    </w:p>
    <w:p w:rsidR="00552A89" w:rsidRDefault="00552A89" w:rsidP="00E27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решались следующие</w:t>
      </w:r>
      <w:r w:rsidRPr="00552A89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A89" w:rsidRPr="006B53AB" w:rsidRDefault="00552A89" w:rsidP="00E27FE2">
      <w:pPr>
        <w:spacing w:after="0"/>
        <w:ind w:firstLine="567"/>
        <w:jc w:val="both"/>
        <w:rPr>
          <w:rFonts w:asciiTheme="majorHAnsi" w:hAnsiTheme="majorHAnsi"/>
          <w:i/>
          <w:sz w:val="28"/>
          <w:szCs w:val="28"/>
        </w:rPr>
      </w:pPr>
      <w:r w:rsidRPr="006B53AB">
        <w:rPr>
          <w:rFonts w:asciiTheme="majorHAnsi" w:hAnsiTheme="majorHAnsi"/>
          <w:i/>
          <w:sz w:val="28"/>
          <w:szCs w:val="28"/>
        </w:rPr>
        <w:t>Образовательные:</w:t>
      </w:r>
    </w:p>
    <w:p w:rsidR="00552A89" w:rsidRPr="006B53AB" w:rsidRDefault="00552A89" w:rsidP="00552A89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Обогащение словарного запаса детей и развитию речи;</w:t>
      </w:r>
    </w:p>
    <w:p w:rsidR="00552A89" w:rsidRPr="006B53AB" w:rsidRDefault="00552A89" w:rsidP="00552A89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Формирование навыка чтения и его совершенствование;</w:t>
      </w:r>
    </w:p>
    <w:p w:rsidR="00552A89" w:rsidRPr="006B53AB" w:rsidRDefault="00552A89" w:rsidP="00552A89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Формирование навыка звукобуквенного анализа и синтеза.</w:t>
      </w:r>
    </w:p>
    <w:p w:rsidR="00552A89" w:rsidRPr="006B53AB" w:rsidRDefault="00552A89" w:rsidP="00552A89">
      <w:pPr>
        <w:pStyle w:val="a3"/>
        <w:spacing w:after="0"/>
        <w:ind w:left="504"/>
        <w:jc w:val="both"/>
        <w:rPr>
          <w:rFonts w:asciiTheme="majorHAnsi" w:hAnsiTheme="majorHAnsi"/>
          <w:i/>
          <w:sz w:val="28"/>
          <w:szCs w:val="28"/>
        </w:rPr>
      </w:pPr>
      <w:r w:rsidRPr="006B53AB">
        <w:rPr>
          <w:rFonts w:asciiTheme="majorHAnsi" w:hAnsiTheme="majorHAnsi"/>
          <w:i/>
          <w:sz w:val="28"/>
          <w:szCs w:val="28"/>
        </w:rPr>
        <w:t>Развивающие:</w:t>
      </w:r>
    </w:p>
    <w:p w:rsidR="00552A89" w:rsidRPr="006B53AB" w:rsidRDefault="00552A89" w:rsidP="00552A89">
      <w:pPr>
        <w:pStyle w:val="a3"/>
        <w:numPr>
          <w:ilvl w:val="0"/>
          <w:numId w:val="4"/>
        </w:numPr>
        <w:spacing w:after="0"/>
        <w:ind w:left="567" w:hanging="425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Развитие фонематического слуха восприятия и слуха;</w:t>
      </w:r>
    </w:p>
    <w:p w:rsidR="00552A89" w:rsidRPr="006B53AB" w:rsidRDefault="00552A89" w:rsidP="00552A89">
      <w:pPr>
        <w:pStyle w:val="a3"/>
        <w:numPr>
          <w:ilvl w:val="0"/>
          <w:numId w:val="4"/>
        </w:numPr>
        <w:spacing w:after="0"/>
        <w:ind w:left="567" w:hanging="425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Развитие мелкой моторики;</w:t>
      </w:r>
    </w:p>
    <w:p w:rsidR="00552A89" w:rsidRPr="006B53AB" w:rsidRDefault="00552A89" w:rsidP="00552A89">
      <w:pPr>
        <w:pStyle w:val="a3"/>
        <w:numPr>
          <w:ilvl w:val="0"/>
          <w:numId w:val="4"/>
        </w:numPr>
        <w:spacing w:after="0"/>
        <w:ind w:left="567" w:hanging="425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Развитие психических процессов;</w:t>
      </w:r>
    </w:p>
    <w:p w:rsidR="00552A89" w:rsidRPr="006B53AB" w:rsidRDefault="00552A89" w:rsidP="00552A89">
      <w:pPr>
        <w:pStyle w:val="a3"/>
        <w:numPr>
          <w:ilvl w:val="0"/>
          <w:numId w:val="4"/>
        </w:numPr>
        <w:spacing w:after="0"/>
        <w:ind w:left="567" w:hanging="425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 xml:space="preserve">Профилактика </w:t>
      </w:r>
      <w:proofErr w:type="spellStart"/>
      <w:r w:rsidRPr="006B53AB">
        <w:rPr>
          <w:rFonts w:asciiTheme="majorHAnsi" w:hAnsiTheme="majorHAnsi"/>
          <w:sz w:val="28"/>
          <w:szCs w:val="28"/>
        </w:rPr>
        <w:t>дислексии</w:t>
      </w:r>
      <w:proofErr w:type="spellEnd"/>
      <w:r w:rsidRPr="006B53AB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6B53AB">
        <w:rPr>
          <w:rFonts w:asciiTheme="majorHAnsi" w:hAnsiTheme="majorHAnsi"/>
          <w:sz w:val="28"/>
          <w:szCs w:val="28"/>
        </w:rPr>
        <w:t>дисграфии</w:t>
      </w:r>
      <w:proofErr w:type="spellEnd"/>
      <w:r w:rsidRPr="006B53AB">
        <w:rPr>
          <w:rFonts w:asciiTheme="majorHAnsi" w:hAnsiTheme="majorHAnsi"/>
          <w:sz w:val="28"/>
          <w:szCs w:val="28"/>
        </w:rPr>
        <w:t>.</w:t>
      </w:r>
    </w:p>
    <w:p w:rsidR="00552A89" w:rsidRPr="006B53AB" w:rsidRDefault="00552A89" w:rsidP="00552A89">
      <w:pPr>
        <w:pStyle w:val="a3"/>
        <w:spacing w:after="0"/>
        <w:ind w:left="504"/>
        <w:jc w:val="both"/>
        <w:rPr>
          <w:rFonts w:asciiTheme="majorHAnsi" w:hAnsiTheme="majorHAnsi"/>
          <w:i/>
          <w:sz w:val="28"/>
          <w:szCs w:val="28"/>
        </w:rPr>
      </w:pPr>
      <w:r w:rsidRPr="006B53AB">
        <w:rPr>
          <w:rFonts w:asciiTheme="majorHAnsi" w:hAnsiTheme="majorHAnsi"/>
          <w:i/>
          <w:sz w:val="28"/>
          <w:szCs w:val="28"/>
        </w:rPr>
        <w:t>Воспитательные:</w:t>
      </w:r>
    </w:p>
    <w:p w:rsidR="00552A89" w:rsidRPr="006B53AB" w:rsidRDefault="00552A89" w:rsidP="00552A89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Воспитание старательности;</w:t>
      </w:r>
    </w:p>
    <w:p w:rsidR="00552A89" w:rsidRPr="006B53AB" w:rsidRDefault="00552A89" w:rsidP="00552A89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Воспитание любви к чтению;</w:t>
      </w:r>
    </w:p>
    <w:p w:rsidR="00552A89" w:rsidRPr="00552A89" w:rsidRDefault="00552A89" w:rsidP="00552A89">
      <w:pPr>
        <w:pStyle w:val="a3"/>
        <w:numPr>
          <w:ilvl w:val="0"/>
          <w:numId w:val="3"/>
        </w:numPr>
        <w:spacing w:after="0"/>
        <w:ind w:left="567" w:hanging="425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Воспитание самостоятельности.</w:t>
      </w:r>
    </w:p>
    <w:p w:rsidR="00C70E68" w:rsidRPr="00552A89" w:rsidRDefault="00C70E68" w:rsidP="00C70E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A89">
        <w:rPr>
          <w:rFonts w:ascii="Times New Roman" w:hAnsi="Times New Roman" w:cs="Times New Roman"/>
          <w:sz w:val="28"/>
          <w:szCs w:val="28"/>
          <w:u w:val="single"/>
        </w:rPr>
        <w:t>Работа с детьми проводилась по нескольким направлениям:</w:t>
      </w:r>
    </w:p>
    <w:p w:rsidR="00C70E68" w:rsidRPr="006B53AB" w:rsidRDefault="00C70E68" w:rsidP="00C70E6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 xml:space="preserve"> - Развитие фонематического слуха и произносительной стороны речи;</w:t>
      </w:r>
    </w:p>
    <w:p w:rsidR="00C70E68" w:rsidRPr="006B53AB" w:rsidRDefault="00C70E68" w:rsidP="00C70E6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 xml:space="preserve"> - Развитие навыков звукобуквенного анализа слов;</w:t>
      </w:r>
    </w:p>
    <w:p w:rsidR="00C70E68" w:rsidRPr="006B53AB" w:rsidRDefault="00C70E68" w:rsidP="00C70E6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 xml:space="preserve"> - Формирование </w:t>
      </w:r>
      <w:proofErr w:type="gramStart"/>
      <w:r w:rsidRPr="006B53AB">
        <w:rPr>
          <w:rFonts w:asciiTheme="majorHAnsi" w:hAnsiTheme="majorHAnsi"/>
          <w:sz w:val="28"/>
          <w:szCs w:val="28"/>
        </w:rPr>
        <w:t>буквенного</w:t>
      </w:r>
      <w:proofErr w:type="gramEnd"/>
      <w:r w:rsidRPr="006B53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B53AB">
        <w:rPr>
          <w:rFonts w:asciiTheme="majorHAnsi" w:hAnsiTheme="majorHAnsi"/>
          <w:sz w:val="28"/>
          <w:szCs w:val="28"/>
        </w:rPr>
        <w:t>гнозиса</w:t>
      </w:r>
      <w:proofErr w:type="spellEnd"/>
      <w:r w:rsidRPr="006B53AB">
        <w:rPr>
          <w:rFonts w:asciiTheme="majorHAnsi" w:hAnsiTheme="majorHAnsi"/>
          <w:sz w:val="28"/>
          <w:szCs w:val="28"/>
        </w:rPr>
        <w:t>;</w:t>
      </w:r>
    </w:p>
    <w:p w:rsidR="00C70E68" w:rsidRPr="006B53AB" w:rsidRDefault="00C70E68" w:rsidP="00C70E6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 xml:space="preserve"> - Развитие ручной умелости и </w:t>
      </w:r>
      <w:proofErr w:type="spellStart"/>
      <w:r w:rsidRPr="006B53AB">
        <w:rPr>
          <w:rFonts w:asciiTheme="majorHAnsi" w:hAnsiTheme="majorHAnsi"/>
          <w:sz w:val="28"/>
          <w:szCs w:val="28"/>
        </w:rPr>
        <w:t>графомоторных</w:t>
      </w:r>
      <w:proofErr w:type="spellEnd"/>
      <w:r w:rsidRPr="006B53AB">
        <w:rPr>
          <w:rFonts w:asciiTheme="majorHAnsi" w:hAnsiTheme="majorHAnsi"/>
          <w:sz w:val="28"/>
          <w:szCs w:val="28"/>
        </w:rPr>
        <w:t xml:space="preserve"> навыков;</w:t>
      </w:r>
    </w:p>
    <w:p w:rsidR="00C70E68" w:rsidRPr="006B53AB" w:rsidRDefault="00552A89" w:rsidP="00C70E68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</w:t>
      </w:r>
      <w:r w:rsidR="00C70E68" w:rsidRPr="006B53AB">
        <w:rPr>
          <w:rFonts w:asciiTheme="majorHAnsi" w:hAnsiTheme="majorHAnsi"/>
          <w:sz w:val="28"/>
          <w:szCs w:val="28"/>
        </w:rPr>
        <w:t xml:space="preserve">Развитие мыслительных операций, моделирование артикуляции звуков; </w:t>
      </w:r>
    </w:p>
    <w:p w:rsidR="00C70E68" w:rsidRPr="006B53AB" w:rsidRDefault="00C70E68" w:rsidP="00C70E6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>- Формирование интереса к чтению.</w:t>
      </w:r>
    </w:p>
    <w:p w:rsidR="00C70E68" w:rsidRPr="006B53AB" w:rsidRDefault="00C70E68" w:rsidP="00C70E6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B53AB">
        <w:rPr>
          <w:rFonts w:asciiTheme="majorHAnsi" w:hAnsiTheme="majorHAnsi"/>
          <w:sz w:val="28"/>
          <w:szCs w:val="28"/>
        </w:rPr>
        <w:t xml:space="preserve"> - Развитие психических процессов. </w:t>
      </w:r>
    </w:p>
    <w:p w:rsidR="007F695F" w:rsidRPr="00552A89" w:rsidRDefault="007F695F" w:rsidP="00E27FE2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кружке дети овладевали навыками чтения. Для чтения использовали букварь под редакцией  Н.С. Жуковой.</w:t>
      </w:r>
      <w:r w:rsidR="00552A89">
        <w:rPr>
          <w:rFonts w:asciiTheme="majorHAnsi" w:hAnsiTheme="majorHAnsi"/>
          <w:sz w:val="28"/>
          <w:szCs w:val="28"/>
        </w:rPr>
        <w:t xml:space="preserve"> </w:t>
      </w:r>
      <w:r w:rsidR="00552A89" w:rsidRPr="006B53AB">
        <w:rPr>
          <w:rFonts w:asciiTheme="majorHAnsi" w:hAnsiTheme="majorHAnsi"/>
          <w:sz w:val="28"/>
          <w:szCs w:val="28"/>
        </w:rPr>
        <w:t>Также необходимым условие</w:t>
      </w:r>
      <w:r w:rsidR="00552A89">
        <w:rPr>
          <w:rFonts w:asciiTheme="majorHAnsi" w:hAnsiTheme="majorHAnsi"/>
          <w:sz w:val="28"/>
          <w:szCs w:val="28"/>
        </w:rPr>
        <w:t>м</w:t>
      </w:r>
      <w:r w:rsidR="00552A89" w:rsidRPr="006B53AB">
        <w:rPr>
          <w:rFonts w:asciiTheme="majorHAnsi" w:hAnsiTheme="majorHAnsi"/>
          <w:sz w:val="28"/>
          <w:szCs w:val="28"/>
        </w:rPr>
        <w:t xml:space="preserve"> успешной реализации программных задач </w:t>
      </w:r>
      <w:r w:rsidR="00552A89">
        <w:rPr>
          <w:rFonts w:asciiTheme="majorHAnsi" w:hAnsiTheme="majorHAnsi"/>
          <w:sz w:val="28"/>
          <w:szCs w:val="28"/>
        </w:rPr>
        <w:t xml:space="preserve">было </w:t>
      </w:r>
      <w:r w:rsidR="00552A89" w:rsidRPr="006B53AB">
        <w:rPr>
          <w:rFonts w:asciiTheme="majorHAnsi" w:hAnsiTheme="majorHAnsi"/>
          <w:sz w:val="28"/>
          <w:szCs w:val="28"/>
        </w:rPr>
        <w:t>создание ситуации успеха для каждого ребенка, создание доброжелательной, творческой атмосферы на занятии.</w:t>
      </w:r>
    </w:p>
    <w:p w:rsidR="007F695F" w:rsidRDefault="007F695F" w:rsidP="008B3A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работы кружка за год показал позитивные результаты. 100%  (6) детей в конце учебного года знают и называют букв</w:t>
      </w:r>
      <w:r w:rsidR="00171000">
        <w:rPr>
          <w:rFonts w:ascii="Times New Roman" w:hAnsi="Times New Roman" w:cs="Times New Roman"/>
          <w:sz w:val="28"/>
          <w:szCs w:val="28"/>
        </w:rPr>
        <w:t>ы алфавита, находят их в тексте,</w:t>
      </w:r>
      <w:r>
        <w:rPr>
          <w:rFonts w:ascii="Times New Roman" w:hAnsi="Times New Roman" w:cs="Times New Roman"/>
          <w:sz w:val="28"/>
          <w:szCs w:val="28"/>
        </w:rPr>
        <w:t xml:space="preserve"> 83% (5) детей усвоили звуковой анализ</w:t>
      </w:r>
      <w:r w:rsidR="00171000">
        <w:rPr>
          <w:rFonts w:ascii="Times New Roman" w:hAnsi="Times New Roman" w:cs="Times New Roman"/>
          <w:sz w:val="28"/>
          <w:szCs w:val="28"/>
        </w:rPr>
        <w:t>, 50% (3) детей усвоили слоговое чтение, 50% (3) детей читают целыми словами.</w:t>
      </w:r>
    </w:p>
    <w:p w:rsidR="007E5CB3" w:rsidRDefault="00171000" w:rsidP="008B3A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плодотворной и систематической работы кружка у воспитанников сформированы понятия «звук», «буква», различают гласные и согласные звуки, умеют определять твердость и мягкость звуков, определяют их глухость и звонкость. Дети научились делить слова на слоги и выполнять звуковой анализ </w:t>
      </w:r>
      <w:r w:rsidR="0051324C">
        <w:rPr>
          <w:rFonts w:ascii="Times New Roman" w:hAnsi="Times New Roman" w:cs="Times New Roman"/>
          <w:sz w:val="28"/>
          <w:szCs w:val="28"/>
        </w:rPr>
        <w:t>различных с</w:t>
      </w:r>
      <w:r w:rsidR="007E5CB3">
        <w:rPr>
          <w:rFonts w:ascii="Times New Roman" w:hAnsi="Times New Roman" w:cs="Times New Roman"/>
          <w:sz w:val="28"/>
          <w:szCs w:val="28"/>
        </w:rPr>
        <w:t>лов, составлять схему предложений.</w:t>
      </w:r>
      <w:r w:rsidR="0051324C">
        <w:rPr>
          <w:rFonts w:ascii="Times New Roman" w:hAnsi="Times New Roman" w:cs="Times New Roman"/>
          <w:sz w:val="28"/>
          <w:szCs w:val="28"/>
        </w:rPr>
        <w:t xml:space="preserve"> Занятия в кружке способствовали развитию речи воспитанников, обогащению их словарного запаса, умению правильно строить предложения, развитию интереса к чтению и звуковому анализу.</w:t>
      </w:r>
      <w:r w:rsidR="007E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53" w:rsidRDefault="00C70E68" w:rsidP="00304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велась активная работа с родителями: давались рекомендации, проводились беседы. В конце учебного года для родителей были проведены открытые занятия, на которых дети показал</w:t>
      </w:r>
      <w:r w:rsidR="008B3AB5">
        <w:rPr>
          <w:rFonts w:ascii="Times New Roman" w:hAnsi="Times New Roman" w:cs="Times New Roman"/>
          <w:sz w:val="28"/>
          <w:szCs w:val="28"/>
        </w:rPr>
        <w:t xml:space="preserve">и умения и навыки, </w:t>
      </w:r>
      <w:bookmarkStart w:id="0" w:name="_GoBack"/>
      <w:r w:rsidR="008B3AB5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r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8B3AB5">
        <w:rPr>
          <w:rFonts w:ascii="Times New Roman" w:hAnsi="Times New Roman" w:cs="Times New Roman"/>
          <w:sz w:val="28"/>
          <w:szCs w:val="28"/>
        </w:rPr>
        <w:t>в кружке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70E68" w:rsidRDefault="008B3AB5" w:rsidP="003040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Фотоотчет открытых занятий.</w:t>
      </w:r>
    </w:p>
    <w:bookmarkEnd w:id="0"/>
    <w:p w:rsidR="00E27FE2" w:rsidRDefault="008B3AB5" w:rsidP="008B3A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899B5FD" wp14:editId="6BE78F89">
            <wp:extent cx="1921669" cy="2562225"/>
            <wp:effectExtent l="0" t="0" r="2540" b="0"/>
            <wp:docPr id="14" name="Рисунок 14" descr="https://pp.userapi.com/c837539/v837539359/45336/k2rk7oAg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7539/v837539359/45336/k2rk7oAgf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87" cy="25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4D1041">
        <w:rPr>
          <w:noProof/>
          <w:lang w:eastAsia="ru-RU"/>
        </w:rPr>
        <w:drawing>
          <wp:inline distT="0" distB="0" distL="0" distR="0" wp14:anchorId="58518EFC" wp14:editId="03A4F766">
            <wp:extent cx="1921669" cy="2562225"/>
            <wp:effectExtent l="0" t="0" r="2540" b="0"/>
            <wp:docPr id="1" name="Рисунок 1" descr="https://pp.userapi.com/c837539/v837539359/4530e/FvOpv7fc6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7539/v837539359/4530e/FvOpv7fc6j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87" cy="256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46D90F6" wp14:editId="1A5EE9D6">
            <wp:extent cx="1914525" cy="2552700"/>
            <wp:effectExtent l="0" t="0" r="9525" b="0"/>
            <wp:docPr id="13" name="Рисунок 13" descr="https://pp.userapi.com/c837539/v837539359/45304/PhY2089XS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7539/v837539359/45304/PhY2089XS4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07" cy="255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E2" w:rsidRDefault="008B3AB5" w:rsidP="008B3AB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DD87F5" wp14:editId="3AB5A3DC">
            <wp:extent cx="1924050" cy="2565400"/>
            <wp:effectExtent l="0" t="0" r="0" b="6350"/>
            <wp:docPr id="15" name="Рисунок 15" descr="https://pp.userapi.com/c837539/v837539359/45340/nd8eIBmnY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7539/v837539359/45340/nd8eIBmnY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24" cy="256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C867687" wp14:editId="1D7DD2F7">
            <wp:extent cx="1919288" cy="2559050"/>
            <wp:effectExtent l="0" t="0" r="5080" b="0"/>
            <wp:docPr id="16" name="Рисунок 16" descr="https://pp.userapi.com/c837539/v837539359/4534a/nQCBaQOT4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7539/v837539359/4534a/nQCBaQOT4l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71" cy="257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FD70ECB" wp14:editId="785F72CF">
            <wp:extent cx="1924050" cy="2565400"/>
            <wp:effectExtent l="0" t="0" r="0" b="6350"/>
            <wp:docPr id="18" name="Рисунок 18" descr="https://pp.userapi.com/c837539/v837539359/45368/ceVHqJjiu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7539/v837539359/45368/ceVHqJjiuz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90" cy="25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E2" w:rsidRDefault="00E27FE2" w:rsidP="00E27F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AB5" w:rsidRDefault="008B3AB5" w:rsidP="008B3AB5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4CAF8C" wp14:editId="55F78B10">
            <wp:extent cx="1814513" cy="2419350"/>
            <wp:effectExtent l="0" t="0" r="0" b="0"/>
            <wp:docPr id="19" name="Рисунок 19" descr="https://pp.userapi.com/c837539/v837539359/4535e/jsPWKv_Dq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37539/v837539359/4535e/jsPWKv_Dq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3544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49ED2A9" wp14:editId="2C045BD0">
            <wp:extent cx="1819275" cy="2425699"/>
            <wp:effectExtent l="0" t="0" r="0" b="0"/>
            <wp:docPr id="20" name="Рисунок 20" descr="https://pp.userapi.com/c837539/v837539359/4538a/JAxhwr5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7539/v837539359/4538a/JAxhwr5Rva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25" cy="243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E2" w:rsidRDefault="00E27FE2" w:rsidP="00750E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7FD727" wp14:editId="776DD6F8">
            <wp:extent cx="1819275" cy="2425701"/>
            <wp:effectExtent l="0" t="0" r="0" b="0"/>
            <wp:docPr id="6" name="Рисунок 6" descr="https://pp.userapi.com/c837539/v837539359/45354/nTI9_n73X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7539/v837539359/45354/nTI9_n73Xo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45" cy="24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E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D15B91B" wp14:editId="156AE766">
            <wp:extent cx="1816894" cy="2422525"/>
            <wp:effectExtent l="0" t="0" r="0" b="0"/>
            <wp:docPr id="9" name="Рисунок 9" descr="https://pp.userapi.com/c837539/v837539359/45372/ZhLH-BMAG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37539/v837539359/45372/ZhLH-BMAGZ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15" cy="24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EC3">
        <w:rPr>
          <w:rFonts w:ascii="Times New Roman" w:hAnsi="Times New Roman" w:cs="Times New Roman"/>
          <w:sz w:val="28"/>
          <w:szCs w:val="28"/>
        </w:rPr>
        <w:t xml:space="preserve">  </w:t>
      </w:r>
      <w:r w:rsidR="00750EC3">
        <w:rPr>
          <w:noProof/>
          <w:lang w:eastAsia="ru-RU"/>
        </w:rPr>
        <w:drawing>
          <wp:inline distT="0" distB="0" distL="0" distR="0" wp14:anchorId="0DBC18D0" wp14:editId="04108FA0">
            <wp:extent cx="1814513" cy="2419350"/>
            <wp:effectExtent l="0" t="0" r="0" b="0"/>
            <wp:docPr id="21" name="Рисунок 21" descr="https://pp.userapi.com/c837539/v837539359/45380/hIOmN5n9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837539/v837539359/45380/hIOmN5n9eL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66" cy="24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E2" w:rsidRDefault="00E27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E53" w:rsidRDefault="004E3E53">
      <w:pPr>
        <w:rPr>
          <w:rFonts w:ascii="Times New Roman" w:hAnsi="Times New Roman" w:cs="Times New Roman"/>
          <w:sz w:val="28"/>
          <w:szCs w:val="28"/>
        </w:rPr>
      </w:pPr>
    </w:p>
    <w:p w:rsidR="004E3E53" w:rsidRDefault="004E3E53">
      <w:pPr>
        <w:rPr>
          <w:rFonts w:ascii="Times New Roman" w:hAnsi="Times New Roman" w:cs="Times New Roman"/>
          <w:sz w:val="28"/>
          <w:szCs w:val="28"/>
        </w:rPr>
      </w:pPr>
    </w:p>
    <w:p w:rsidR="004E3E53" w:rsidRDefault="004E3E53">
      <w:pPr>
        <w:rPr>
          <w:rFonts w:ascii="Times New Roman" w:hAnsi="Times New Roman" w:cs="Times New Roman"/>
          <w:sz w:val="28"/>
          <w:szCs w:val="28"/>
        </w:rPr>
      </w:pPr>
    </w:p>
    <w:p w:rsidR="004E3E53" w:rsidRDefault="004E3E53">
      <w:pPr>
        <w:rPr>
          <w:rFonts w:ascii="Times New Roman" w:hAnsi="Times New Roman" w:cs="Times New Roman"/>
          <w:sz w:val="28"/>
          <w:szCs w:val="28"/>
        </w:rPr>
      </w:pPr>
    </w:p>
    <w:p w:rsidR="004E3E53" w:rsidRDefault="004E3E53">
      <w:pPr>
        <w:rPr>
          <w:rFonts w:ascii="Times New Roman" w:hAnsi="Times New Roman" w:cs="Times New Roman"/>
          <w:sz w:val="28"/>
          <w:szCs w:val="28"/>
        </w:rPr>
      </w:pPr>
    </w:p>
    <w:p w:rsidR="004E3E53" w:rsidRDefault="004E3E53">
      <w:pPr>
        <w:rPr>
          <w:rFonts w:ascii="Times New Roman" w:hAnsi="Times New Roman" w:cs="Times New Roman"/>
          <w:sz w:val="28"/>
          <w:szCs w:val="28"/>
        </w:rPr>
      </w:pPr>
    </w:p>
    <w:p w:rsidR="007F695F" w:rsidRPr="007F695F" w:rsidRDefault="007F695F" w:rsidP="00226881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sectPr w:rsidR="007F695F" w:rsidRPr="007F695F" w:rsidSect="008B3AB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9D7"/>
    <w:multiLevelType w:val="hybridMultilevel"/>
    <w:tmpl w:val="395AB2CC"/>
    <w:lvl w:ilvl="0" w:tplc="BB04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C39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A2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AC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68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8F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6C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A5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E4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04455"/>
    <w:multiLevelType w:val="hybridMultilevel"/>
    <w:tmpl w:val="A1722814"/>
    <w:lvl w:ilvl="0" w:tplc="48C41B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464A4ACC"/>
    <w:multiLevelType w:val="multilevel"/>
    <w:tmpl w:val="D280F4A6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9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2160"/>
      </w:pPr>
      <w:rPr>
        <w:rFonts w:hint="default"/>
      </w:rPr>
    </w:lvl>
  </w:abstractNum>
  <w:abstractNum w:abstractNumId="3">
    <w:nsid w:val="63447D4B"/>
    <w:multiLevelType w:val="hybridMultilevel"/>
    <w:tmpl w:val="0BA6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B6AC3"/>
    <w:multiLevelType w:val="hybridMultilevel"/>
    <w:tmpl w:val="1932E9A6"/>
    <w:lvl w:ilvl="0" w:tplc="749262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F8"/>
    <w:rsid w:val="00171000"/>
    <w:rsid w:val="001E0930"/>
    <w:rsid w:val="00226881"/>
    <w:rsid w:val="00294E5F"/>
    <w:rsid w:val="00304053"/>
    <w:rsid w:val="003330F8"/>
    <w:rsid w:val="003E5698"/>
    <w:rsid w:val="004D1041"/>
    <w:rsid w:val="004E3E53"/>
    <w:rsid w:val="0051324C"/>
    <w:rsid w:val="00552A89"/>
    <w:rsid w:val="005B05E8"/>
    <w:rsid w:val="00750EC3"/>
    <w:rsid w:val="007E5CB3"/>
    <w:rsid w:val="007F695F"/>
    <w:rsid w:val="008B3AB5"/>
    <w:rsid w:val="00C70E68"/>
    <w:rsid w:val="00CE5AAF"/>
    <w:rsid w:val="00E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0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5AAF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0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E5AA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2017-07-06T04:50:00Z</dcterms:created>
  <dcterms:modified xsi:type="dcterms:W3CDTF">2018-02-26T16:07:00Z</dcterms:modified>
</cp:coreProperties>
</file>