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EB5" w:rsidRDefault="003217AF" w:rsidP="003217AF">
      <w:pPr>
        <w:spacing w:after="0"/>
        <w:ind w:left="1134" w:right="99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0CF0070" wp14:editId="0050AD05">
                <wp:simplePos x="0" y="0"/>
                <wp:positionH relativeFrom="column">
                  <wp:posOffset>1905</wp:posOffset>
                </wp:positionH>
                <wp:positionV relativeFrom="paragraph">
                  <wp:posOffset>-236855</wp:posOffset>
                </wp:positionV>
                <wp:extent cx="6858000" cy="1457325"/>
                <wp:effectExtent l="0" t="0" r="0" b="9525"/>
                <wp:wrapSquare wrapText="bothSides"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1457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3217AF" w:rsidRDefault="003217AF" w:rsidP="003217AF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</w:p>
                          <w:p w:rsidR="003217AF" w:rsidRPr="003217AF" w:rsidRDefault="003217AF" w:rsidP="003217AF">
                            <w:pPr>
                              <w:jc w:val="center"/>
                              <w:rPr>
                                <w:rFonts w:cstheme="minorHAnsi"/>
                                <w:b/>
                                <w:noProof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3217AF">
                              <w:rPr>
                                <w:rFonts w:cstheme="minorHAnsi"/>
                                <w:b/>
                                <w:sz w:val="72"/>
                                <w:szCs w:val="72"/>
                                <w14:shadow w14:blurRad="50800" w14:dist="39001" w14:dir="5460000" w14:sx="100000" w14:sy="100000" w14:kx="0" w14:ky="0" w14:algn="tl">
                                  <w14:srgbClr w14:val="000000">
                                    <w14:alpha w14:val="62000"/>
                                  </w14:srgbClr>
                                </w14:shadow>
                                <w14:textOutline w14:w="1143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2">
                                          <w14:tint w14:val="70000"/>
                                          <w14:satMod w14:val="245000"/>
                                        </w14:schemeClr>
                                      </w14:gs>
                                      <w14:gs w14:pos="75000">
                                        <w14:schemeClr w14:val="accent2">
                                          <w14:tint w14:val="90000"/>
                                          <w14:shade w14:val="60000"/>
                                          <w14:satMod w14:val="240000"/>
                                        </w14:schemeClr>
                                      </w14:gs>
                                      <w14:gs w14:pos="100000">
                                        <w14:schemeClr w14:val="accent2">
                                          <w14:tint w14:val="100000"/>
                                          <w14:shade w14:val="50000"/>
                                          <w14:satMod w14:val="240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  <w14:props3d w14:extrusionH="25400" w14:contourW="8890" w14:prstMaterial="warmMatte">
                                  <w14:bevelT w14:w="38100" w14:h="31750" w14:prst="circle"/>
                                  <w14:contourClr>
                                    <w14:schemeClr w14:val="accent2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Для чего ребенку воровать?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/>
                          <a:lightRig rig="flat" dir="tl">
                            <a:rot lat="0" lon="0" rev="6600000"/>
                          </a:lightRig>
                        </a:scene3d>
                        <a:sp3d extrusionH="25400" contourW="8890">
                          <a:bevelT w="38100" h="31750"/>
                          <a:contourClr>
                            <a:schemeClr val="accent2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3" o:spid="_x0000_s1026" type="#_x0000_t202" style="position:absolute;left:0;text-align:left;margin-left:.15pt;margin-top:-18.65pt;width:540pt;height:114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" filled="f" stroked="f">
                <v:fill o:detectmouseclick="t"/>
                <v:textbox>
                  <w:txbxContent>
                    <w:p w:rsidR="003217AF" w:rsidRDefault="003217AF" w:rsidP="003217AF">
                      <w:pPr>
                        <w:jc w:val="center"/>
                        <w:rPr>
                          <w:rFonts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</w:p>
                    <w:p w:rsidR="003217AF" w:rsidRPr="003217AF" w:rsidRDefault="003217AF" w:rsidP="003217AF">
                      <w:pPr>
                        <w:jc w:val="center"/>
                        <w:rPr>
                          <w:rFonts w:cstheme="minorHAnsi"/>
                          <w:b/>
                          <w:noProof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3217AF">
                        <w:rPr>
                          <w:rFonts w:cstheme="minorHAnsi"/>
                          <w:b/>
                          <w:sz w:val="72"/>
                          <w:szCs w:val="72"/>
                          <w14:shadow w14:blurRad="50800" w14:dist="39001" w14:dir="5460000" w14:sx="100000" w14:sy="100000" w14:kx="0" w14:ky="0" w14:algn="tl">
                            <w14:srgbClr w14:val="000000">
                              <w14:alpha w14:val="62000"/>
                            </w14:srgbClr>
                          </w14:shadow>
                          <w14:textOutline w14:w="11430" w14:cap="flat" w14:cmpd="sng" w14:algn="ctr">
                            <w14:noFill/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2">
                                    <w14:tint w14:val="70000"/>
                                    <w14:satMod w14:val="245000"/>
                                  </w14:schemeClr>
                                </w14:gs>
                                <w14:gs w14:pos="75000">
                                  <w14:schemeClr w14:val="accent2">
                                    <w14:tint w14:val="90000"/>
                                    <w14:shade w14:val="60000"/>
                                    <w14:satMod w14:val="240000"/>
                                  </w14:schemeClr>
                                </w14:gs>
                                <w14:gs w14:pos="100000">
                                  <w14:schemeClr w14:val="accent2">
                                    <w14:tint w14:val="100000"/>
                                    <w14:shade w14:val="50000"/>
                                    <w14:satMod w14:val="240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  <w14:props3d w14:extrusionH="25400" w14:contourW="8890" w14:prstMaterial="warmMatte">
                            <w14:bevelT w14:w="38100" w14:h="31750" w14:prst="circle"/>
                            <w14:contourClr>
                              <w14:schemeClr w14:val="accent2">
                                <w14:shade w14:val="75000"/>
                              </w14:schemeClr>
                            </w14:contourClr>
                          </w14:props3d>
                        </w:rPr>
                        <w:t>Для чего ребенку воровать?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1" locked="0" layoutInCell="1" allowOverlap="1" wp14:anchorId="320A549C" wp14:editId="515CBC90">
            <wp:simplePos x="0" y="0"/>
            <wp:positionH relativeFrom="column">
              <wp:posOffset>1905</wp:posOffset>
            </wp:positionH>
            <wp:positionV relativeFrom="paragraph">
              <wp:posOffset>1905</wp:posOffset>
            </wp:positionV>
            <wp:extent cx="6950645" cy="9963150"/>
            <wp:effectExtent l="0" t="0" r="3175" b="0"/>
            <wp:wrapNone/>
            <wp:docPr id="1" name="Рисунок 1" descr="C:\Users\1\Desktop\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0645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3EB5">
        <w:rPr>
          <w:rFonts w:ascii="Times New Roman" w:hAnsi="Times New Roman" w:cs="Times New Roman"/>
          <w:sz w:val="28"/>
          <w:szCs w:val="28"/>
        </w:rPr>
        <w:t xml:space="preserve">Воровство – один из видов трудного поведения ребенка, которое особенно расстраивает родителей. Редко встретишь ребенка, который  </w:t>
      </w:r>
      <w:proofErr w:type="gramStart"/>
      <w:r w:rsidR="007F3EB5">
        <w:rPr>
          <w:rFonts w:ascii="Times New Roman" w:hAnsi="Times New Roman" w:cs="Times New Roman"/>
          <w:sz w:val="28"/>
          <w:szCs w:val="28"/>
        </w:rPr>
        <w:t>совсем никогда</w:t>
      </w:r>
      <w:proofErr w:type="gramEnd"/>
      <w:r w:rsidR="007F3EB5">
        <w:rPr>
          <w:rFonts w:ascii="Times New Roman" w:hAnsi="Times New Roman" w:cs="Times New Roman"/>
          <w:sz w:val="28"/>
          <w:szCs w:val="28"/>
        </w:rPr>
        <w:t xml:space="preserve"> бы этого не пробовал. Еще реже встретишь родителя, который был бы способен реагировать на воровство философски. Это всегда очень больно ранит и выбивает из колеи, особенно, если воровство повторяется.</w:t>
      </w:r>
    </w:p>
    <w:p w:rsidR="003217AF" w:rsidRPr="003217AF" w:rsidRDefault="003217AF" w:rsidP="003217AF">
      <w:pPr>
        <w:spacing w:after="0"/>
        <w:ind w:left="1134" w:right="991"/>
        <w:contextualSpacing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r w:rsidRPr="003217AF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Дорогие родители, немедленно… ничего не делайте!</w:t>
      </w:r>
    </w:p>
    <w:p w:rsidR="007F3EB5" w:rsidRDefault="007F3EB5" w:rsidP="003217AF">
      <w:pPr>
        <w:spacing w:after="0"/>
        <w:ind w:left="1134" w:right="9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Давайте попробуем представить себе, с какой целью в принципе может ребенок настойчиво таскать вещи или деньги? Не один раз по глупости, это еще не трудное поведение, а именно настойчиво, несмотря на объяснения и наказания.</w:t>
      </w:r>
    </w:p>
    <w:p w:rsidR="003217AF" w:rsidRPr="003217AF" w:rsidRDefault="007F3EB5" w:rsidP="003217AF">
      <w:pPr>
        <w:pStyle w:val="a3"/>
        <w:numPr>
          <w:ilvl w:val="0"/>
          <w:numId w:val="1"/>
        </w:numPr>
        <w:spacing w:after="0"/>
        <w:ind w:left="1134" w:right="991" w:firstLine="0"/>
        <w:jc w:val="both"/>
        <w:rPr>
          <w:rFonts w:ascii="Times New Roman" w:hAnsi="Times New Roman" w:cs="Times New Roman"/>
          <w:color w:val="1F497D" w:themeColor="text2"/>
          <w:sz w:val="28"/>
          <w:szCs w:val="28"/>
        </w:rPr>
      </w:pPr>
      <w:r w:rsidRPr="00321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У ребенка может быть просто пока не сформировано представление о собственности.</w:t>
      </w:r>
      <w:r w:rsidRPr="003217A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  <w:r w:rsidRPr="003217AF">
        <w:rPr>
          <w:rFonts w:ascii="Times New Roman" w:hAnsi="Times New Roman" w:cs="Times New Roman"/>
          <w:sz w:val="28"/>
          <w:szCs w:val="28"/>
        </w:rPr>
        <w:t xml:space="preserve">Это довольно сложное абстрактное понятие, которое ребенок осваивает постепенно. В этом случае </w:t>
      </w:r>
      <w:r w:rsidRPr="00321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потребность ребенка – разобраться в вопросах собственности.</w:t>
      </w:r>
    </w:p>
    <w:p w:rsidR="003217AF" w:rsidRPr="003217AF" w:rsidRDefault="007F3EB5" w:rsidP="003217AF">
      <w:pPr>
        <w:pStyle w:val="a3"/>
        <w:numPr>
          <w:ilvl w:val="0"/>
          <w:numId w:val="1"/>
        </w:numPr>
        <w:spacing w:after="0"/>
        <w:ind w:left="1134" w:right="99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AF">
        <w:rPr>
          <w:rFonts w:ascii="Times New Roman" w:hAnsi="Times New Roman" w:cs="Times New Roman"/>
          <w:sz w:val="28"/>
          <w:szCs w:val="28"/>
        </w:rPr>
        <w:t xml:space="preserve">Нередко воруют дети, родители которых уверены, что они лучше знают, «что ему в действительности нужно», и без достаточных оснований отказывают в покупке модной одежды, предметов увлечения, слишком ограничивают карманные деньги. Это заставляет ребенка чувствовать себя белой вороной среди сверстников, что для ребенка очень тяжело. И создает у него впечатление, что с ним не считаются, не доверяют ему принимать решения, «держат за маленького». </w:t>
      </w:r>
      <w:r w:rsidRPr="00321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В этом случае потребность ребенка – «быть в порядке»</w:t>
      </w:r>
      <w:r w:rsidRPr="003217A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</w:t>
      </w:r>
      <w:r w:rsidRPr="00321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не испытывать отвержения сверстников</w:t>
      </w:r>
      <w:r w:rsidRPr="003217AF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, и еще </w:t>
      </w:r>
      <w:r w:rsidRPr="00321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принимать решения относительно самого себя.</w:t>
      </w:r>
    </w:p>
    <w:p w:rsidR="003217AF" w:rsidRPr="003217AF" w:rsidRDefault="007F3EB5" w:rsidP="003217AF">
      <w:pPr>
        <w:pStyle w:val="a3"/>
        <w:numPr>
          <w:ilvl w:val="0"/>
          <w:numId w:val="1"/>
        </w:numPr>
        <w:spacing w:after="0"/>
        <w:ind w:left="1134" w:right="99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AF">
        <w:rPr>
          <w:rFonts w:ascii="Times New Roman" w:hAnsi="Times New Roman" w:cs="Times New Roman"/>
          <w:sz w:val="28"/>
          <w:szCs w:val="28"/>
        </w:rPr>
        <w:t>Часто целью ребенка, крадущего деньги, становится подкуп ровесников, которые готовы общаться с ним, только если у него</w:t>
      </w:r>
      <w:r w:rsidR="00951D7F" w:rsidRPr="003217AF">
        <w:rPr>
          <w:rFonts w:ascii="Times New Roman" w:hAnsi="Times New Roman" w:cs="Times New Roman"/>
          <w:sz w:val="28"/>
          <w:szCs w:val="28"/>
        </w:rPr>
        <w:t xml:space="preserve"> есть сладости или игрушки. Это особенно бывает свойственно детям, которых детский коллектив отторгает из-за физических или других недостатков: полноты, маленького роста, заикания и т.д. Легко может попасть в положение изгоя новичок, особенно если ребенок ведет себя нервно и неуверенно. В этом случае </w:t>
      </w:r>
      <w:r w:rsidR="00951D7F"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потребность ребенка – </w:t>
      </w:r>
      <w:r w:rsidR="00951D7F" w:rsidRPr="003217AF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быть принятым сверстниками, иметь друзей.</w:t>
      </w:r>
    </w:p>
    <w:p w:rsidR="003217AF" w:rsidRPr="003217AF" w:rsidRDefault="00951D7F" w:rsidP="003217AF">
      <w:pPr>
        <w:pStyle w:val="a3"/>
        <w:numPr>
          <w:ilvl w:val="0"/>
          <w:numId w:val="1"/>
        </w:numPr>
        <w:spacing w:after="0"/>
        <w:ind w:left="1134" w:right="991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217AF">
        <w:rPr>
          <w:rFonts w:ascii="Times New Roman" w:hAnsi="Times New Roman" w:cs="Times New Roman"/>
          <w:sz w:val="28"/>
          <w:szCs w:val="28"/>
        </w:rPr>
        <w:t xml:space="preserve">Бывает, что дети воруют для того, чтобы привлечь внимание </w:t>
      </w:r>
    </w:p>
    <w:p w:rsidR="003217AF" w:rsidRPr="003217AF" w:rsidRDefault="003217AF" w:rsidP="003217AF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AF" w:rsidRPr="003217AF" w:rsidRDefault="003217AF" w:rsidP="003217AF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AF" w:rsidRPr="003217AF" w:rsidRDefault="003217AF" w:rsidP="003217AF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17AF" w:rsidRDefault="003217AF" w:rsidP="003217AF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4384" behindDoc="1" locked="0" layoutInCell="1" allowOverlap="1" wp14:anchorId="6DBACB02" wp14:editId="320AFEBE">
            <wp:simplePos x="0" y="0"/>
            <wp:positionH relativeFrom="column">
              <wp:posOffset>-83820</wp:posOffset>
            </wp:positionH>
            <wp:positionV relativeFrom="paragraph">
              <wp:posOffset>-102235</wp:posOffset>
            </wp:positionV>
            <wp:extent cx="7049770" cy="10106025"/>
            <wp:effectExtent l="0" t="0" r="0" b="9525"/>
            <wp:wrapNone/>
            <wp:docPr id="5" name="Рисунок 5" descr="C:\Users\1\Desktop\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9770" cy="10106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17AF" w:rsidRDefault="003217AF" w:rsidP="003217AF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951D7F" w:rsidRPr="006B5545" w:rsidRDefault="007E7215" w:rsidP="003217AF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5408" behindDoc="1" locked="0" layoutInCell="1" allowOverlap="1" wp14:anchorId="36FA5038" wp14:editId="3BE43F33">
            <wp:simplePos x="0" y="0"/>
            <wp:positionH relativeFrom="column">
              <wp:posOffset>3526155</wp:posOffset>
            </wp:positionH>
            <wp:positionV relativeFrom="paragraph">
              <wp:posOffset>1696720</wp:posOffset>
            </wp:positionV>
            <wp:extent cx="283845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55" y="21459"/>
                <wp:lineTo x="21455" y="0"/>
                <wp:lineTo x="0" y="0"/>
              </wp:wrapPolygon>
            </wp:wrapTight>
            <wp:docPr id="7" name="Рисунок 7" descr="C:\Users\1\AppData\Local\Microsoft\Windows\Temporary Internet Files\Content.Word\I_ubnsl9y2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1\AppData\Local\Microsoft\Windows\Temporary Internet Files\Content.Word\I_ubnsl9y2k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8450" cy="2147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51D7F" w:rsidRPr="003217AF">
        <w:rPr>
          <w:rFonts w:ascii="Times New Roman" w:hAnsi="Times New Roman" w:cs="Times New Roman"/>
          <w:sz w:val="28"/>
          <w:szCs w:val="28"/>
        </w:rPr>
        <w:t xml:space="preserve">родителей. Деньги или купленные на них сладости он может воспринимать как символическое замещение родительской любви. Часто такое происходит в периоды, когда родители из-за собственной усталости или в результате длительных конфликтов с ребенком утрачивают связь с ним, редко показывают свою любовь и заботу, предъявляя только требования и претензии. В этом случае </w:t>
      </w:r>
      <w:r w:rsidR="00951D7F"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потребность ребенка – </w:t>
      </w:r>
      <w:r w:rsidR="00951D7F"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быть любимым и принятым, получать внимание и заботу.</w:t>
      </w:r>
    </w:p>
    <w:p w:rsidR="00951D7F" w:rsidRPr="006B5545" w:rsidRDefault="00951D7F" w:rsidP="003217AF">
      <w:pPr>
        <w:pStyle w:val="a3"/>
        <w:numPr>
          <w:ilvl w:val="0"/>
          <w:numId w:val="1"/>
        </w:numPr>
        <w:spacing w:after="0"/>
        <w:ind w:left="1134" w:right="99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Иногда дети своим трудным поведением, в частности воровством, пытаются воздействовать на ситуацию в семье. Например, между родителями есть долгий тлеющий конфликт. Они почти не общаются между собой, в доме висит напряжение. Но вот ребенок украл – и папа с мамой вместе принимают меры, обсуждают случившееся, снова, как раньше, часами сидят на кухне и разговаривают. Ребенок боится развала семьи гораздо больше,</w:t>
      </w:r>
      <w:r w:rsidR="001B4F53">
        <w:rPr>
          <w:rFonts w:ascii="Times New Roman" w:hAnsi="Times New Roman" w:cs="Times New Roman"/>
          <w:sz w:val="28"/>
          <w:szCs w:val="28"/>
        </w:rPr>
        <w:t xml:space="preserve"> чем наказания, и может таким образом «объединять» родителей. В этом случае </w:t>
      </w:r>
      <w:r w:rsidR="001B4F53"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потребность ребенка </w:t>
      </w:r>
      <w:r w:rsidR="001B4F53">
        <w:rPr>
          <w:rFonts w:ascii="Times New Roman" w:hAnsi="Times New Roman" w:cs="Times New Roman"/>
          <w:sz w:val="28"/>
          <w:szCs w:val="28"/>
        </w:rPr>
        <w:t xml:space="preserve">– </w:t>
      </w:r>
      <w:r w:rsidR="001B4F53"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близость и контакт между взрослыми, чувство защищенности в прочной семье.</w:t>
      </w:r>
      <w:r w:rsidR="007E7215" w:rsidRPr="007E7215">
        <w:t xml:space="preserve"> </w:t>
      </w:r>
      <w:r w:rsid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</w:t>
      </w:r>
    </w:p>
    <w:p w:rsidR="001B4F53" w:rsidRPr="006B5545" w:rsidRDefault="001B4F53" w:rsidP="003217AF">
      <w:pPr>
        <w:pStyle w:val="a3"/>
        <w:numPr>
          <w:ilvl w:val="0"/>
          <w:numId w:val="1"/>
        </w:numPr>
        <w:spacing w:after="0"/>
        <w:ind w:left="1134" w:right="99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может быть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неуверен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привязанность родителя к нему надежна, чувствует тревогу и страх, что его отвергнут, оставят</w:t>
      </w:r>
      <w:r w:rsidR="00751D2E">
        <w:rPr>
          <w:rFonts w:ascii="Times New Roman" w:hAnsi="Times New Roman" w:cs="Times New Roman"/>
          <w:sz w:val="28"/>
          <w:szCs w:val="28"/>
        </w:rPr>
        <w:t xml:space="preserve">. Поскольку это жизненно важно для него, дети в такой ситуации всегда очень точно определяют самые «уязвимые места» взрослых, и если детское воровство очень </w:t>
      </w:r>
      <w:r w:rsidR="0041197F">
        <w:rPr>
          <w:rFonts w:ascii="Times New Roman" w:hAnsi="Times New Roman" w:cs="Times New Roman"/>
          <w:sz w:val="28"/>
          <w:szCs w:val="28"/>
        </w:rPr>
        <w:t>чувствительно для родителей, если именно это их «глав</w:t>
      </w:r>
      <w:r w:rsidR="00E54BB8">
        <w:rPr>
          <w:rFonts w:ascii="Times New Roman" w:hAnsi="Times New Roman" w:cs="Times New Roman"/>
          <w:sz w:val="28"/>
          <w:szCs w:val="28"/>
        </w:rPr>
        <w:t xml:space="preserve">ный кошмар» и свидетельство их </w:t>
      </w:r>
      <w:proofErr w:type="spellStart"/>
      <w:r w:rsidR="00E54BB8">
        <w:rPr>
          <w:rFonts w:ascii="Times New Roman" w:hAnsi="Times New Roman" w:cs="Times New Roman"/>
          <w:sz w:val="28"/>
          <w:szCs w:val="28"/>
        </w:rPr>
        <w:t>неуспешности</w:t>
      </w:r>
      <w:proofErr w:type="spellEnd"/>
      <w:r w:rsidR="00E54BB8">
        <w:rPr>
          <w:rFonts w:ascii="Times New Roman" w:hAnsi="Times New Roman" w:cs="Times New Roman"/>
          <w:sz w:val="28"/>
          <w:szCs w:val="28"/>
        </w:rPr>
        <w:t xml:space="preserve"> как воспитателей, </w:t>
      </w:r>
      <w:proofErr w:type="gramStart"/>
      <w:r w:rsidR="00E54BB8">
        <w:rPr>
          <w:rFonts w:ascii="Times New Roman" w:hAnsi="Times New Roman" w:cs="Times New Roman"/>
          <w:sz w:val="28"/>
          <w:szCs w:val="28"/>
        </w:rPr>
        <w:t>то</w:t>
      </w:r>
      <w:proofErr w:type="gramEnd"/>
      <w:r w:rsidR="00E54BB8">
        <w:rPr>
          <w:rFonts w:ascii="Times New Roman" w:hAnsi="Times New Roman" w:cs="Times New Roman"/>
          <w:sz w:val="28"/>
          <w:szCs w:val="28"/>
        </w:rPr>
        <w:t xml:space="preserve"> скорее всего именно этот тип поведения ребенок и будет использовать для </w:t>
      </w:r>
      <w:r w:rsidR="00C46BA0">
        <w:rPr>
          <w:rFonts w:ascii="Times New Roman" w:hAnsi="Times New Roman" w:cs="Times New Roman"/>
          <w:sz w:val="28"/>
          <w:szCs w:val="28"/>
        </w:rPr>
        <w:t>того, чтобы задать вопрос: «Буде</w:t>
      </w:r>
      <w:r w:rsidR="00E54BB8">
        <w:rPr>
          <w:rFonts w:ascii="Times New Roman" w:hAnsi="Times New Roman" w:cs="Times New Roman"/>
          <w:sz w:val="28"/>
          <w:szCs w:val="28"/>
        </w:rPr>
        <w:t xml:space="preserve">те ли вы любить меня даже таким?» В этом случае </w:t>
      </w:r>
      <w:r w:rsidR="00E54BB8"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потребность ребенка – </w:t>
      </w:r>
      <w:r w:rsidR="00E54BB8"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быть уверенным, что привязанность надежна, не мучиться от тревоги.</w:t>
      </w:r>
    </w:p>
    <w:p w:rsidR="007E7215" w:rsidRPr="007E7215" w:rsidRDefault="00E54BB8" w:rsidP="003217AF">
      <w:pPr>
        <w:pStyle w:val="a3"/>
        <w:numPr>
          <w:ilvl w:val="0"/>
          <w:numId w:val="1"/>
        </w:numPr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Встречается навязчивое воровство невротического характера, связанное с постоянно высоким</w:t>
      </w:r>
      <w:r w:rsidR="00C46BA0">
        <w:rPr>
          <w:rFonts w:ascii="Times New Roman" w:hAnsi="Times New Roman" w:cs="Times New Roman"/>
          <w:sz w:val="28"/>
          <w:szCs w:val="28"/>
        </w:rPr>
        <w:t xml:space="preserve"> уровнем тревоги. </w:t>
      </w:r>
      <w:proofErr w:type="gramStart"/>
      <w:r w:rsidR="00C46BA0">
        <w:rPr>
          <w:rFonts w:ascii="Times New Roman" w:hAnsi="Times New Roman" w:cs="Times New Roman"/>
          <w:sz w:val="28"/>
          <w:szCs w:val="28"/>
        </w:rPr>
        <w:t>Во</w:t>
      </w:r>
      <w:proofErr w:type="gramEnd"/>
      <w:r w:rsidR="00C46BA0">
        <w:rPr>
          <w:rFonts w:ascii="Times New Roman" w:hAnsi="Times New Roman" w:cs="Times New Roman"/>
          <w:sz w:val="28"/>
          <w:szCs w:val="28"/>
        </w:rPr>
        <w:t xml:space="preserve"> момент кражи человек испытывает острые ощущения, бурю эмоций, которые затем сменяются расслаблением и эйфорией. </w:t>
      </w:r>
    </w:p>
    <w:p w:rsidR="007E7215" w:rsidRPr="007E7215" w:rsidRDefault="007E7215" w:rsidP="007E721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15" w:rsidRPr="007E7215" w:rsidRDefault="007E7215" w:rsidP="007E721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215" w:rsidRDefault="007E7215" w:rsidP="007E721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7E7215" w:rsidRDefault="007E7215" w:rsidP="007E721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62336" behindDoc="1" locked="0" layoutInCell="1" allowOverlap="1" wp14:anchorId="018B68E8" wp14:editId="5C443E08">
            <wp:simplePos x="0" y="0"/>
            <wp:positionH relativeFrom="column">
              <wp:posOffset>-226695</wp:posOffset>
            </wp:positionH>
            <wp:positionV relativeFrom="paragraph">
              <wp:posOffset>-12700</wp:posOffset>
            </wp:positionV>
            <wp:extent cx="7067550" cy="9963150"/>
            <wp:effectExtent l="0" t="0" r="0" b="0"/>
            <wp:wrapNone/>
            <wp:docPr id="4" name="Рисунок 4" descr="C:\Users\1\Desktop\hello_html_m109192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hello_html_m109192ee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7550" cy="9963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E7215" w:rsidRDefault="007E7215" w:rsidP="007E721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7E7215" w:rsidRDefault="007E7215" w:rsidP="007E721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sz w:val="28"/>
          <w:szCs w:val="28"/>
        </w:rPr>
      </w:pPr>
    </w:p>
    <w:p w:rsidR="006B5545" w:rsidRPr="006B5545" w:rsidRDefault="00C46BA0" w:rsidP="006B554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Здесь мы имеем дело с психологической зависимостью, воровство этого типа может встречаться у детей, переживших психологическую травму, неуверенных в своем нынешнем положении, испытывающих страх перед будущим, имеющих низкую самооценку и не получающих достаточной эмоциональной поддержки. В этом случае потребность ребенка – хотя бы на время </w:t>
      </w:r>
      <w:r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избавиться от гложущей тревоги,</w:t>
      </w:r>
      <w:r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</w:t>
      </w:r>
    </w:p>
    <w:p w:rsidR="00E54BB8" w:rsidRPr="003D276D" w:rsidRDefault="00C46BA0" w:rsidP="006B5545">
      <w:pPr>
        <w:pStyle w:val="a3"/>
        <w:spacing w:after="0"/>
        <w:ind w:left="1134" w:right="99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получить передышку в виде расслабления и эйфории.</w:t>
      </w:r>
    </w:p>
    <w:p w:rsidR="003D276D" w:rsidRPr="006B5545" w:rsidRDefault="003D276D" w:rsidP="003217AF">
      <w:pPr>
        <w:pStyle w:val="a3"/>
        <w:numPr>
          <w:ilvl w:val="0"/>
          <w:numId w:val="1"/>
        </w:numPr>
        <w:spacing w:after="0"/>
        <w:ind w:left="1134" w:right="99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Ребенок может воровать от безвыходности: если у него вымогают деньги путем угроз. Возможно, его отношения с родителями слишком отравлены недоверием и борьбой, чтобы он мог обратиться за помощью к взрослым, а не скрывал от них тяжесть своего положения. В этом случае </w:t>
      </w:r>
      <w:r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потребность ребенка – </w:t>
      </w:r>
      <w:r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быть в безопасности,</w:t>
      </w:r>
      <w:r w:rsidRPr="006B5545">
        <w:rPr>
          <w:rFonts w:ascii="Times New Roman" w:hAnsi="Times New Roman" w:cs="Times New Roman"/>
          <w:color w:val="1F497D" w:themeColor="text2"/>
          <w:sz w:val="28"/>
          <w:szCs w:val="28"/>
        </w:rPr>
        <w:t xml:space="preserve"> защитить себя от угроз и страданий.</w:t>
      </w:r>
    </w:p>
    <w:p w:rsidR="003D276D" w:rsidRPr="006B5545" w:rsidRDefault="003D276D" w:rsidP="003217AF">
      <w:pPr>
        <w:pStyle w:val="a3"/>
        <w:numPr>
          <w:ilvl w:val="0"/>
          <w:numId w:val="1"/>
        </w:numPr>
        <w:spacing w:after="0"/>
        <w:ind w:left="1134" w:right="991"/>
        <w:jc w:val="both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Бывает, что детское воровство вызвано очень острым желанием обладания, которое охватывает ребенка порой из-за пустяка и потому непонятно взрослым. Такое желание может подогреваться рекламой (маркетинговыми акциями под лозунгами «Собери их все»). Это очень важный опыт. Когда ребенок крадет, уступив соблазну, он хочет узнать границы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дозволенного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почувствовать каково это, когда ты сделал то, что нельзя. Без такого опыта невозможно формирование совести, ведь совесть – не послушание внешним правилам, а внутренний сторож, который не позволяет поступать неправильно, потому что «ты знаешь, как потом будет плохо на душе». В этом случае </w:t>
      </w:r>
      <w:r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потребность ребенка – получить опыт соблазна, проступка, стыда, раскаяния и сделать свои выводы из этого опыта.</w:t>
      </w:r>
    </w:p>
    <w:p w:rsidR="006B5545" w:rsidRPr="006B5545" w:rsidRDefault="003D276D" w:rsidP="006B5545">
      <w:pPr>
        <w:spacing w:after="0"/>
        <w:ind w:left="1134" w:right="991" w:firstLine="708"/>
        <w:jc w:val="center"/>
        <w:rPr>
          <w:rFonts w:ascii="Times New Roman" w:hAnsi="Times New Roman" w:cs="Times New Roman"/>
          <w:b/>
          <w:color w:val="C0504D" w:themeColor="accent2"/>
          <w:sz w:val="28"/>
          <w:szCs w:val="28"/>
        </w:rPr>
      </w:pPr>
      <w:proofErr w:type="gramStart"/>
      <w:r w:rsidRPr="006B554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>Как мы видим, все названные ситуации, кроме последней, не имеют никакого отношения к воровству в собственном смысле этого слова.</w:t>
      </w:r>
      <w:proofErr w:type="gramEnd"/>
      <w:r w:rsidRPr="006B5545">
        <w:rPr>
          <w:rFonts w:ascii="Times New Roman" w:hAnsi="Times New Roman" w:cs="Times New Roman"/>
          <w:b/>
          <w:color w:val="C0504D" w:themeColor="accent2"/>
          <w:sz w:val="28"/>
          <w:szCs w:val="28"/>
        </w:rPr>
        <w:t xml:space="preserve"> Ни в одной из них ребенок не хочет «сознательно присвоить чужое» (именно таково словарное определение понятия «воровство»). </w:t>
      </w:r>
    </w:p>
    <w:p w:rsidR="003D276D" w:rsidRPr="006B5545" w:rsidRDefault="003D276D" w:rsidP="006B5545">
      <w:pPr>
        <w:spacing w:after="0"/>
        <w:ind w:left="1134" w:right="991" w:firstLine="708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Его цели совсем иные: любовь, покой, безопасность, успешность. Можно надеяться, что, показав ему, как можно добиться того же самого, не прибегая к </w:t>
      </w:r>
      <w:r w:rsidR="006B5545"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присваиванию</w:t>
      </w:r>
      <w:r w:rsidRPr="006B5545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чужих вещей и денег, мы поможем ребенку избавиться от этого крайне неприятного вида трудного поведения.</w:t>
      </w:r>
    </w:p>
    <w:p w:rsidR="006B5545" w:rsidRPr="007E7215" w:rsidRDefault="006B5545" w:rsidP="006B5545">
      <w:pPr>
        <w:spacing w:after="0"/>
        <w:ind w:left="426" w:right="991" w:firstLine="708"/>
        <w:rPr>
          <w:rFonts w:ascii="Times New Roman" w:hAnsi="Times New Roman" w:cs="Times New Roman"/>
          <w:sz w:val="20"/>
          <w:szCs w:val="20"/>
        </w:rPr>
      </w:pPr>
      <w:r w:rsidRPr="007E7215">
        <w:rPr>
          <w:rFonts w:ascii="Times New Roman" w:hAnsi="Times New Roman" w:cs="Times New Roman"/>
          <w:sz w:val="20"/>
          <w:szCs w:val="20"/>
        </w:rPr>
        <w:t xml:space="preserve">Информационный стенд подготовила педагог-психолог </w:t>
      </w:r>
      <w:proofErr w:type="spellStart"/>
      <w:r w:rsidRPr="007E7215">
        <w:rPr>
          <w:rFonts w:ascii="Times New Roman" w:hAnsi="Times New Roman" w:cs="Times New Roman"/>
          <w:sz w:val="20"/>
          <w:szCs w:val="20"/>
        </w:rPr>
        <w:t>Е.Н.Корсикова</w:t>
      </w:r>
      <w:proofErr w:type="spellEnd"/>
      <w:r w:rsidRPr="007E7215">
        <w:rPr>
          <w:rFonts w:ascii="Times New Roman" w:hAnsi="Times New Roman" w:cs="Times New Roman"/>
          <w:sz w:val="20"/>
          <w:szCs w:val="20"/>
        </w:rPr>
        <w:t>.</w:t>
      </w:r>
    </w:p>
    <w:p w:rsidR="006B5545" w:rsidRPr="007E7215" w:rsidRDefault="006B5545" w:rsidP="006B5545">
      <w:pPr>
        <w:spacing w:after="0"/>
        <w:ind w:left="1134" w:right="991"/>
        <w:rPr>
          <w:rFonts w:ascii="Times New Roman" w:hAnsi="Times New Roman" w:cs="Times New Roman"/>
          <w:sz w:val="20"/>
          <w:szCs w:val="20"/>
        </w:rPr>
      </w:pPr>
      <w:r w:rsidRPr="007E7215">
        <w:rPr>
          <w:rFonts w:ascii="Times New Roman" w:hAnsi="Times New Roman" w:cs="Times New Roman"/>
          <w:sz w:val="20"/>
          <w:szCs w:val="20"/>
        </w:rPr>
        <w:t xml:space="preserve">Использованы материалы: </w:t>
      </w:r>
      <w:proofErr w:type="spellStart"/>
      <w:r w:rsidRPr="007E7215">
        <w:rPr>
          <w:rFonts w:ascii="Times New Roman" w:hAnsi="Times New Roman" w:cs="Times New Roman"/>
          <w:sz w:val="20"/>
          <w:szCs w:val="20"/>
        </w:rPr>
        <w:t>Петрановская</w:t>
      </w:r>
      <w:proofErr w:type="spellEnd"/>
      <w:r w:rsidRPr="007E7215">
        <w:rPr>
          <w:rFonts w:ascii="Times New Roman" w:hAnsi="Times New Roman" w:cs="Times New Roman"/>
          <w:sz w:val="20"/>
          <w:szCs w:val="20"/>
        </w:rPr>
        <w:t xml:space="preserve"> Л.</w:t>
      </w:r>
      <w:proofErr w:type="gramStart"/>
      <w:r w:rsidRPr="007E7215">
        <w:rPr>
          <w:rFonts w:ascii="Times New Roman" w:hAnsi="Times New Roman" w:cs="Times New Roman"/>
          <w:sz w:val="20"/>
          <w:szCs w:val="20"/>
        </w:rPr>
        <w:t>В.</w:t>
      </w:r>
      <w:proofErr w:type="gramEnd"/>
      <w:r w:rsidRPr="007E7215">
        <w:rPr>
          <w:rFonts w:ascii="Times New Roman" w:hAnsi="Times New Roman" w:cs="Times New Roman"/>
          <w:sz w:val="20"/>
          <w:szCs w:val="20"/>
        </w:rPr>
        <w:t xml:space="preserve"> Если с ребенком трудно. – М.: Издательство АСТ, 2016 – С.119-125.</w:t>
      </w:r>
    </w:p>
    <w:p w:rsidR="007F3EB5" w:rsidRPr="007F3EB5" w:rsidRDefault="007F3EB5" w:rsidP="003217AF">
      <w:pPr>
        <w:spacing w:after="0"/>
        <w:ind w:left="1134" w:right="991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bookmarkStart w:id="0" w:name="_GoBack"/>
      <w:bookmarkEnd w:id="0"/>
    </w:p>
    <w:sectPr w:rsidR="007F3EB5" w:rsidRPr="007F3EB5" w:rsidSect="007F3EB5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6A363A"/>
    <w:multiLevelType w:val="hybridMultilevel"/>
    <w:tmpl w:val="3D5687B0"/>
    <w:lvl w:ilvl="0" w:tplc="EE70D974">
      <w:start w:val="1"/>
      <w:numFmt w:val="decimal"/>
      <w:lvlText w:val="%1."/>
      <w:lvlJc w:val="left"/>
      <w:pPr>
        <w:ind w:left="720" w:hanging="360"/>
      </w:pPr>
      <w:rPr>
        <w:b/>
        <w:color w:val="1F497D" w:themeColor="text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429"/>
    <w:rsid w:val="000920D2"/>
    <w:rsid w:val="001B4F53"/>
    <w:rsid w:val="003217AF"/>
    <w:rsid w:val="003D276D"/>
    <w:rsid w:val="0041197F"/>
    <w:rsid w:val="006B5545"/>
    <w:rsid w:val="00751D2E"/>
    <w:rsid w:val="007E7215"/>
    <w:rsid w:val="007F3EB5"/>
    <w:rsid w:val="008D6D27"/>
    <w:rsid w:val="00951D7F"/>
    <w:rsid w:val="00BD7C7D"/>
    <w:rsid w:val="00C46BA0"/>
    <w:rsid w:val="00E54BB8"/>
    <w:rsid w:val="00E76FBA"/>
    <w:rsid w:val="00EE24B8"/>
    <w:rsid w:val="00F22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F3EB5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217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17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3</Pages>
  <Words>909</Words>
  <Characters>5184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2017-01-11T06:18:00Z</dcterms:created>
  <dcterms:modified xsi:type="dcterms:W3CDTF">2018-01-19T10:42:00Z</dcterms:modified>
</cp:coreProperties>
</file>