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D8D" w:rsidRDefault="003A3D8D" w:rsidP="003A3D8D">
      <w:pPr>
        <w:ind w:left="851" w:right="-143" w:hanging="1844"/>
        <w:jc w:val="center"/>
        <w:rPr>
          <w:rFonts w:ascii="Times New Roman" w:eastAsia="Times New Roman" w:hAnsi="Times New Roman" w:cs="Times New Roman"/>
          <w:b/>
          <w:bCs/>
          <w:color w:val="C4591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45911"/>
          <w:sz w:val="40"/>
          <w:szCs w:val="40"/>
          <w:lang w:eastAsia="ru-RU"/>
        </w:rPr>
        <w:t xml:space="preserve">Отчёт о работе кружка </w:t>
      </w:r>
      <w:r w:rsidRPr="003A3D8D">
        <w:rPr>
          <w:rFonts w:ascii="Times New Roman" w:eastAsia="Times New Roman" w:hAnsi="Times New Roman" w:cs="Times New Roman"/>
          <w:b/>
          <w:bCs/>
          <w:color w:val="C45911"/>
          <w:sz w:val="40"/>
          <w:szCs w:val="40"/>
          <w:lang w:eastAsia="ru-RU"/>
        </w:rPr>
        <w:t>«</w:t>
      </w:r>
      <w:proofErr w:type="spellStart"/>
      <w:r w:rsidRPr="003A3D8D">
        <w:rPr>
          <w:rFonts w:ascii="Times New Roman" w:eastAsia="Times New Roman" w:hAnsi="Times New Roman" w:cs="Times New Roman"/>
          <w:b/>
          <w:bCs/>
          <w:color w:val="C45911"/>
          <w:sz w:val="40"/>
          <w:szCs w:val="40"/>
          <w:lang w:eastAsia="ru-RU"/>
        </w:rPr>
        <w:t>Говорунчик</w:t>
      </w:r>
      <w:proofErr w:type="spellEnd"/>
      <w:r w:rsidRPr="003A3D8D">
        <w:rPr>
          <w:rFonts w:ascii="Times New Roman" w:eastAsia="Times New Roman" w:hAnsi="Times New Roman" w:cs="Times New Roman"/>
          <w:b/>
          <w:bCs/>
          <w:color w:val="C45911"/>
          <w:sz w:val="40"/>
          <w:szCs w:val="40"/>
          <w:lang w:eastAsia="ru-RU"/>
        </w:rPr>
        <w:t xml:space="preserve">» </w:t>
      </w:r>
    </w:p>
    <w:p w:rsidR="003A3D8D" w:rsidRPr="003A3D8D" w:rsidRDefault="003A3D8D" w:rsidP="003A3D8D">
      <w:pPr>
        <w:ind w:left="851" w:right="-143" w:hanging="1844"/>
        <w:jc w:val="center"/>
        <w:rPr>
          <w:rFonts w:ascii="Times New Roman" w:eastAsia="Times New Roman" w:hAnsi="Times New Roman" w:cs="Times New Roman"/>
          <w:b/>
          <w:bCs/>
          <w:color w:val="C45911"/>
          <w:sz w:val="40"/>
          <w:szCs w:val="40"/>
          <w:lang w:eastAsia="ru-RU"/>
        </w:rPr>
      </w:pPr>
      <w:r w:rsidRPr="003A3D8D">
        <w:rPr>
          <w:rFonts w:ascii="Times New Roman" w:eastAsia="Times New Roman" w:hAnsi="Times New Roman" w:cs="Times New Roman"/>
          <w:b/>
          <w:bCs/>
          <w:color w:val="C45911"/>
          <w:sz w:val="40"/>
          <w:szCs w:val="40"/>
          <w:lang w:eastAsia="ru-RU"/>
        </w:rPr>
        <w:t>за 2020 – 2021 г.</w:t>
      </w:r>
    </w:p>
    <w:p w:rsidR="003A3D8D" w:rsidRDefault="003A3D8D" w:rsidP="003A3D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логопедического кружка составлена для детей 4– 5 лет и ориентирована на развитие и коррекцию речи детей.</w:t>
      </w:r>
    </w:p>
    <w:p w:rsidR="003A3D8D" w:rsidRPr="006C6B90" w:rsidRDefault="003A3D8D" w:rsidP="003A3D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6B90">
        <w:rPr>
          <w:rFonts w:ascii="Times New Roman" w:hAnsi="Times New Roman" w:cs="Times New Roman"/>
          <w:b/>
          <w:sz w:val="28"/>
          <w:szCs w:val="28"/>
        </w:rPr>
        <w:t>Цель:</w:t>
      </w:r>
      <w:r w:rsidRPr="006C6B90">
        <w:rPr>
          <w:rFonts w:ascii="Times New Roman" w:hAnsi="Times New Roman" w:cs="Times New Roman"/>
          <w:sz w:val="28"/>
          <w:szCs w:val="28"/>
        </w:rPr>
        <w:t xml:space="preserve"> Развитие коммуникативных способностей детей в условиях дополнительного образования детей в ДОУ.  </w:t>
      </w:r>
    </w:p>
    <w:p w:rsidR="003A3D8D" w:rsidRPr="006C6B90" w:rsidRDefault="003A3D8D" w:rsidP="003A3D8D">
      <w:pPr>
        <w:jc w:val="both"/>
        <w:rPr>
          <w:rFonts w:ascii="Times New Roman" w:hAnsi="Times New Roman" w:cs="Times New Roman"/>
          <w:sz w:val="28"/>
          <w:szCs w:val="28"/>
        </w:rPr>
      </w:pPr>
      <w:r w:rsidRPr="006C6B90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6C6B90">
        <w:rPr>
          <w:rFonts w:ascii="Times New Roman" w:hAnsi="Times New Roman" w:cs="Times New Roman"/>
          <w:sz w:val="28"/>
          <w:szCs w:val="28"/>
        </w:rPr>
        <w:t xml:space="preserve"> Развитие слухового внимания и слухового восприятия, фонематического слуха. Развитие моторики артикуляционного аппарата. Развитие дыхания. Развитие мелкой моторики. Формирование правильного звукопроизношения. Расширение словарного запаса. Формирование связной речи. Воспитание культуры речевого общения; умение слушать рассказы и высказывания других детей; воспитывать у детей выразительность речи.</w:t>
      </w:r>
    </w:p>
    <w:p w:rsidR="003A3D8D" w:rsidRDefault="003A3D8D" w:rsidP="003A3D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На протяжении учебного года проводилась работа с подгруппой детей с октября по май. Число воспитанников, занимающихся в кружке – 10 человек. </w:t>
      </w:r>
    </w:p>
    <w:p w:rsidR="003A3D8D" w:rsidRPr="004C5F2A" w:rsidRDefault="003A3D8D" w:rsidP="003A3D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3D8D" w:rsidRPr="00A56BC5" w:rsidRDefault="003A3D8D" w:rsidP="003A3D8D">
      <w:pPr>
        <w:spacing w:after="0" w:line="240" w:lineRule="auto"/>
        <w:ind w:right="75"/>
        <w:jc w:val="both"/>
        <w:rPr>
          <w:rFonts w:ascii="Times New Roman" w:hAnsi="Times New Roman"/>
          <w:color w:val="000000"/>
          <w:sz w:val="28"/>
          <w:szCs w:val="28"/>
        </w:rPr>
      </w:pPr>
      <w:r w:rsidRPr="009B38F3">
        <w:rPr>
          <w:rFonts w:ascii="Times New Roman" w:hAnsi="Times New Roman" w:cs="Times New Roman"/>
          <w:b/>
          <w:color w:val="000000"/>
          <w:sz w:val="28"/>
          <w:szCs w:val="28"/>
        </w:rPr>
        <w:t>Формы ра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боты с детьми и методы обучения</w:t>
      </w:r>
      <w:r w:rsidRPr="009B38F3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0E47DC">
        <w:rPr>
          <w:color w:val="000000"/>
          <w:sz w:val="28"/>
          <w:szCs w:val="28"/>
        </w:rPr>
        <w:t xml:space="preserve"> </w:t>
      </w:r>
      <w:r w:rsidRPr="00A56BC5">
        <w:rPr>
          <w:rFonts w:ascii="Times New Roman" w:hAnsi="Times New Roman"/>
          <w:color w:val="000000"/>
          <w:sz w:val="28"/>
          <w:szCs w:val="28"/>
        </w:rPr>
        <w:t xml:space="preserve">Занятие строится в форме единой сюжетной линии. Главный герой занятий в кружке – игрушка </w:t>
      </w:r>
      <w:proofErr w:type="spellStart"/>
      <w:r w:rsidRPr="00A56BC5">
        <w:rPr>
          <w:rFonts w:ascii="Times New Roman" w:hAnsi="Times New Roman"/>
          <w:color w:val="000000"/>
          <w:sz w:val="28"/>
          <w:szCs w:val="28"/>
        </w:rPr>
        <w:t>Бегемотик</w:t>
      </w:r>
      <w:proofErr w:type="spellEnd"/>
      <w:r w:rsidRPr="00A56BC5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6BC5">
        <w:rPr>
          <w:rFonts w:ascii="Times New Roman" w:hAnsi="Times New Roman"/>
          <w:color w:val="000000"/>
          <w:sz w:val="28"/>
          <w:szCs w:val="28"/>
        </w:rPr>
        <w:t>Жужа</w:t>
      </w:r>
      <w:proofErr w:type="spellEnd"/>
      <w:r w:rsidRPr="00A56BC5">
        <w:rPr>
          <w:rFonts w:ascii="Times New Roman" w:hAnsi="Times New Roman"/>
          <w:color w:val="000000"/>
          <w:sz w:val="28"/>
          <w:szCs w:val="28"/>
        </w:rPr>
        <w:t xml:space="preserve">, у которого много разных друзей. По мере изучения тем, дети знакомятся с разными персонажами, которых приглашает с собой </w:t>
      </w:r>
      <w:proofErr w:type="spellStart"/>
      <w:r w:rsidRPr="00A56BC5">
        <w:rPr>
          <w:rFonts w:ascii="Times New Roman" w:hAnsi="Times New Roman"/>
          <w:color w:val="000000"/>
          <w:sz w:val="28"/>
          <w:szCs w:val="28"/>
        </w:rPr>
        <w:t>Жужа</w:t>
      </w:r>
      <w:proofErr w:type="spellEnd"/>
      <w:r w:rsidRPr="00A56BC5">
        <w:rPr>
          <w:rFonts w:ascii="Times New Roman" w:hAnsi="Times New Roman"/>
          <w:color w:val="000000"/>
          <w:sz w:val="28"/>
          <w:szCs w:val="28"/>
        </w:rPr>
        <w:t>. Эти персонажи – логопедические игрушки -  надеваются на руку взрослого и поддерживают эмоциональное общение педагога с детьми. А</w:t>
      </w:r>
      <w:r>
        <w:rPr>
          <w:rFonts w:ascii="Times New Roman" w:hAnsi="Times New Roman"/>
          <w:color w:val="000000"/>
          <w:sz w:val="28"/>
          <w:szCs w:val="28"/>
        </w:rPr>
        <w:t xml:space="preserve"> так </w:t>
      </w:r>
      <w:r w:rsidRPr="00A56BC5">
        <w:rPr>
          <w:rFonts w:ascii="Times New Roman" w:hAnsi="Times New Roman"/>
          <w:color w:val="000000"/>
          <w:sz w:val="28"/>
          <w:szCs w:val="28"/>
        </w:rPr>
        <w:t xml:space="preserve">же просто яркие и узнаваемые всеми куклы: Буратино, </w:t>
      </w:r>
      <w:proofErr w:type="spellStart"/>
      <w:r w:rsidRPr="00A56BC5">
        <w:rPr>
          <w:rFonts w:ascii="Times New Roman" w:hAnsi="Times New Roman"/>
          <w:color w:val="000000"/>
          <w:sz w:val="28"/>
          <w:szCs w:val="28"/>
        </w:rPr>
        <w:t>Лунтик</w:t>
      </w:r>
      <w:proofErr w:type="spellEnd"/>
      <w:r w:rsidRPr="00A56BC5">
        <w:rPr>
          <w:rFonts w:ascii="Times New Roman" w:hAnsi="Times New Roman"/>
          <w:color w:val="000000"/>
          <w:sz w:val="28"/>
          <w:szCs w:val="28"/>
        </w:rPr>
        <w:t>, Незнайка и т.п.</w:t>
      </w:r>
    </w:p>
    <w:p w:rsidR="003A3D8D" w:rsidRPr="00A56BC5" w:rsidRDefault="003A3D8D" w:rsidP="003A3D8D">
      <w:pPr>
        <w:spacing w:after="0" w:line="240" w:lineRule="auto"/>
        <w:ind w:left="10" w:right="75" w:hanging="10"/>
        <w:jc w:val="both"/>
        <w:rPr>
          <w:rFonts w:ascii="Times New Roman" w:hAnsi="Times New Roman"/>
          <w:color w:val="000000"/>
          <w:sz w:val="28"/>
          <w:szCs w:val="28"/>
        </w:rPr>
      </w:pPr>
      <w:r w:rsidRPr="00A56BC5">
        <w:rPr>
          <w:rFonts w:ascii="Times New Roman" w:hAnsi="Times New Roman"/>
          <w:color w:val="000000"/>
          <w:sz w:val="28"/>
          <w:szCs w:val="28"/>
        </w:rPr>
        <w:t xml:space="preserve">     Вовлечение детей в сюжет становится для них эмоционально значимым, позволяет раскрыть их личностные качества, преодолеть речевой негативизм, воспитывает чувство взаимопомощи.</w:t>
      </w:r>
    </w:p>
    <w:p w:rsidR="003A3D8D" w:rsidRPr="00A56BC5" w:rsidRDefault="003A3D8D" w:rsidP="003A3D8D">
      <w:pPr>
        <w:spacing w:after="0" w:line="240" w:lineRule="auto"/>
        <w:ind w:left="10" w:right="75" w:hanging="10"/>
        <w:jc w:val="both"/>
        <w:rPr>
          <w:rFonts w:ascii="Times New Roman" w:hAnsi="Times New Roman"/>
          <w:color w:val="000000"/>
          <w:sz w:val="28"/>
          <w:szCs w:val="28"/>
        </w:rPr>
      </w:pPr>
      <w:r w:rsidRPr="00A56BC5">
        <w:rPr>
          <w:rFonts w:ascii="Times New Roman" w:hAnsi="Times New Roman"/>
          <w:color w:val="000000"/>
          <w:sz w:val="28"/>
          <w:szCs w:val="28"/>
        </w:rPr>
        <w:t xml:space="preserve">     Частая смена и, соответственно, новизна заданий увеличивают концентрацию вни</w:t>
      </w:r>
      <w:r w:rsidRPr="00A56BC5">
        <w:rPr>
          <w:rFonts w:ascii="Times New Roman" w:hAnsi="Times New Roman"/>
          <w:color w:val="000000"/>
          <w:sz w:val="28"/>
          <w:szCs w:val="28"/>
        </w:rPr>
        <w:softHyphen/>
        <w:t xml:space="preserve">мания, снижают утомляемость малышей; </w:t>
      </w:r>
      <w:proofErr w:type="spellStart"/>
      <w:r w:rsidRPr="00A56BC5">
        <w:rPr>
          <w:rFonts w:ascii="Times New Roman" w:hAnsi="Times New Roman"/>
          <w:color w:val="000000"/>
          <w:sz w:val="28"/>
          <w:szCs w:val="28"/>
        </w:rPr>
        <w:t>дозированность</w:t>
      </w:r>
      <w:proofErr w:type="spellEnd"/>
      <w:r w:rsidRPr="00A56BC5">
        <w:rPr>
          <w:rFonts w:ascii="Times New Roman" w:hAnsi="Times New Roman"/>
          <w:color w:val="000000"/>
          <w:sz w:val="28"/>
          <w:szCs w:val="28"/>
        </w:rPr>
        <w:t xml:space="preserve"> заданий способствует прочности усвоения материала.</w:t>
      </w:r>
    </w:p>
    <w:p w:rsidR="003A3D8D" w:rsidRPr="00A56BC5" w:rsidRDefault="003A3D8D" w:rsidP="003A3D8D">
      <w:pPr>
        <w:spacing w:after="0" w:line="240" w:lineRule="auto"/>
        <w:ind w:left="10" w:right="75" w:hanging="10"/>
        <w:jc w:val="both"/>
        <w:rPr>
          <w:rFonts w:ascii="Times New Roman" w:hAnsi="Times New Roman"/>
          <w:color w:val="000000"/>
          <w:sz w:val="28"/>
          <w:szCs w:val="28"/>
        </w:rPr>
      </w:pPr>
      <w:r w:rsidRPr="00A56BC5">
        <w:rPr>
          <w:rFonts w:ascii="Times New Roman" w:hAnsi="Times New Roman"/>
          <w:color w:val="000000"/>
          <w:sz w:val="28"/>
          <w:szCs w:val="28"/>
        </w:rPr>
        <w:t xml:space="preserve">    В работе предусмотрено использование нетрадиционных методов: Су – </w:t>
      </w:r>
      <w:proofErr w:type="spellStart"/>
      <w:r w:rsidRPr="00A56BC5">
        <w:rPr>
          <w:rFonts w:ascii="Times New Roman" w:hAnsi="Times New Roman"/>
          <w:color w:val="000000"/>
          <w:sz w:val="28"/>
          <w:szCs w:val="28"/>
        </w:rPr>
        <w:t>джок</w:t>
      </w:r>
      <w:proofErr w:type="spellEnd"/>
      <w:r w:rsidRPr="00A56BC5">
        <w:rPr>
          <w:rFonts w:ascii="Times New Roman" w:hAnsi="Times New Roman"/>
          <w:color w:val="000000"/>
          <w:sz w:val="28"/>
          <w:szCs w:val="28"/>
        </w:rPr>
        <w:t xml:space="preserve"> терапия, массажные мячики, игры с бельевыми прищепками, игры с пуговицами и различной крупой.</w:t>
      </w:r>
    </w:p>
    <w:p w:rsidR="003A3D8D" w:rsidRPr="009B0E73" w:rsidRDefault="003A3D8D" w:rsidP="003A3D8D">
      <w:pPr>
        <w:spacing w:after="0" w:line="240" w:lineRule="auto"/>
        <w:ind w:left="10" w:right="75" w:hanging="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6BC5">
        <w:rPr>
          <w:rFonts w:ascii="Times New Roman" w:hAnsi="Times New Roman"/>
          <w:color w:val="000000"/>
          <w:sz w:val="28"/>
          <w:szCs w:val="28"/>
        </w:rPr>
        <w:t xml:space="preserve">    </w:t>
      </w:r>
    </w:p>
    <w:p w:rsidR="003A3D8D" w:rsidRPr="006C6B90" w:rsidRDefault="003A3D8D" w:rsidP="003A3D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работы с родителями</w:t>
      </w:r>
      <w:r w:rsidRPr="006C6B90">
        <w:rPr>
          <w:rFonts w:ascii="Times New Roman" w:hAnsi="Times New Roman" w:cs="Times New Roman"/>
          <w:b/>
          <w:sz w:val="28"/>
          <w:szCs w:val="28"/>
        </w:rPr>
        <w:t>:</w:t>
      </w:r>
    </w:p>
    <w:p w:rsidR="003A3D8D" w:rsidRPr="006C6B90" w:rsidRDefault="003A3D8D" w:rsidP="003A3D8D">
      <w:pPr>
        <w:pStyle w:val="a3"/>
        <w:rPr>
          <w:rFonts w:ascii="Times New Roman" w:hAnsi="Times New Roman" w:cs="Times New Roman"/>
          <w:sz w:val="28"/>
          <w:szCs w:val="28"/>
        </w:rPr>
      </w:pPr>
      <w:r w:rsidRPr="006C6B90">
        <w:rPr>
          <w:rFonts w:ascii="Times New Roman" w:hAnsi="Times New Roman" w:cs="Times New Roman"/>
          <w:sz w:val="28"/>
          <w:szCs w:val="28"/>
        </w:rPr>
        <w:t>- проведение родительских собраний.</w:t>
      </w:r>
    </w:p>
    <w:p w:rsidR="003A3D8D" w:rsidRPr="004C5F2A" w:rsidRDefault="003A3D8D" w:rsidP="003A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о</w:t>
      </w:r>
      <w:r w:rsidRPr="004C5F2A">
        <w:rPr>
          <w:rFonts w:ascii="Times New Roman" w:hAnsi="Times New Roman" w:cs="Times New Roman"/>
          <w:color w:val="000000"/>
          <w:sz w:val="28"/>
          <w:szCs w:val="28"/>
        </w:rPr>
        <w:t>формление папок – передвижек с советами по речевому развитию детей.</w:t>
      </w:r>
    </w:p>
    <w:p w:rsidR="003A3D8D" w:rsidRDefault="003A3D8D" w:rsidP="003A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и</w:t>
      </w:r>
      <w:r w:rsidRPr="004C5F2A">
        <w:rPr>
          <w:rFonts w:ascii="Times New Roman" w:hAnsi="Times New Roman" w:cs="Times New Roman"/>
          <w:color w:val="000000"/>
          <w:sz w:val="28"/>
          <w:szCs w:val="28"/>
        </w:rPr>
        <w:t>ндивидуальные консультации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A3D8D" w:rsidRDefault="003A3D8D" w:rsidP="003A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A3D8D" w:rsidRDefault="003A3D8D" w:rsidP="003A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Каждое занятие состояло из нескольких частей и включало в себя:</w:t>
      </w:r>
    </w:p>
    <w:p w:rsidR="003A3D8D" w:rsidRDefault="003A3D8D" w:rsidP="003A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- постоянный ритуал начала занятий – артикуляционная гимнастика в виде артикуляционных упражнений со стихами и картинками или артикуляционных сказок, очень полюбившихся детьми;</w:t>
      </w:r>
    </w:p>
    <w:p w:rsidR="003A3D8D" w:rsidRDefault="003A3D8D" w:rsidP="003A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дыхательные упражнения (игры, направленные на развитие дыхания);</w:t>
      </w:r>
    </w:p>
    <w:p w:rsidR="003A3D8D" w:rsidRDefault="003A3D8D" w:rsidP="003A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пальчиковые игры;</w:t>
      </w:r>
    </w:p>
    <w:p w:rsidR="003A3D8D" w:rsidRDefault="003A3D8D" w:rsidP="003A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развитие фонематического восприятия (игры);</w:t>
      </w:r>
    </w:p>
    <w:p w:rsidR="003A3D8D" w:rsidRDefault="003A3D8D" w:rsidP="003A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развитие связной речи (описание игрушек, заучивание стихотворений, беседы о временах года, о цветах, животных и т. д.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;</w:t>
      </w:r>
    </w:p>
    <w:p w:rsidR="003A3D8D" w:rsidRDefault="003A3D8D" w:rsidP="003A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обсуждение занятия с детьми.</w:t>
      </w:r>
    </w:p>
    <w:p w:rsidR="003A3D8D" w:rsidRPr="00F0366D" w:rsidRDefault="003A3D8D" w:rsidP="003A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A3D8D" w:rsidRDefault="003A3D8D" w:rsidP="003A3D8D">
      <w:pPr>
        <w:spacing w:after="0" w:line="240" w:lineRule="auto"/>
        <w:ind w:left="10" w:right="75" w:hanging="10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В результате проведенной работы дети научились лучше вслушиваться в обращенную речь, выделять названия предметов, действий, </w:t>
      </w:r>
      <w:r>
        <w:rPr>
          <w:rFonts w:ascii="Times New Roman" w:hAnsi="Times New Roman" w:cs="Times New Roman"/>
          <w:sz w:val="28"/>
          <w:szCs w:val="28"/>
        </w:rPr>
        <w:t>признаков, понимать обобщающие понятия, понимать и использовать грамматические формы. В процессе занятий развивались такие качества, как мелкая пальчиковая и артикуляционная моторика, мимическая мускулатура, интонационная сторона речи, звуковая культура речи:</w:t>
      </w:r>
      <w:r w:rsidRPr="00982AA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темп, дикция, сила голоса. Повысился уровень фонематического </w:t>
      </w:r>
      <w:proofErr w:type="gramStart"/>
      <w:r>
        <w:rPr>
          <w:rFonts w:ascii="Times New Roman" w:hAnsi="Times New Roman" w:cs="Times New Roman"/>
          <w:spacing w:val="-10"/>
          <w:sz w:val="28"/>
          <w:szCs w:val="28"/>
        </w:rPr>
        <w:t>восприятия</w:t>
      </w:r>
      <w:proofErr w:type="gramEnd"/>
      <w:r>
        <w:rPr>
          <w:rFonts w:ascii="Times New Roman" w:hAnsi="Times New Roman" w:cs="Times New Roman"/>
          <w:spacing w:val="-10"/>
          <w:sz w:val="28"/>
          <w:szCs w:val="28"/>
        </w:rPr>
        <w:t xml:space="preserve"> и улучшилось произношение трудных звуков, </w:t>
      </w:r>
    </w:p>
    <w:p w:rsidR="003A3D8D" w:rsidRDefault="003A3D8D" w:rsidP="003A3D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Воспитанники кружка активно принимали участие во всех играх и заданиях, получая при этом положительные эмоции от совместной </w:t>
      </w:r>
      <w:r>
        <w:rPr>
          <w:rFonts w:ascii="Times New Roman" w:hAnsi="Times New Roman" w:cs="Times New Roman"/>
          <w:sz w:val="28"/>
          <w:szCs w:val="28"/>
        </w:rPr>
        <w:t>речевой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ятельности.</w:t>
      </w:r>
    </w:p>
    <w:p w:rsidR="00CC40D1" w:rsidRDefault="003A3D8D" w:rsidP="003A3D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 wp14:anchorId="0F1CA84F" wp14:editId="59719DCA">
            <wp:extent cx="2639060" cy="2493010"/>
            <wp:effectExtent l="0" t="0" r="8890" b="2540"/>
            <wp:docPr id="3" name="Рисунок 3" descr="10DB5D2C-274E-4357-8EFB-806E8482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DB5D2C-274E-4357-8EFB-806E848230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 wp14:anchorId="6074D4BC" wp14:editId="7D121D50">
            <wp:extent cx="2730500" cy="2550160"/>
            <wp:effectExtent l="0" t="0" r="0" b="2540"/>
            <wp:docPr id="1" name="Рисунок 1" descr="51D8D52D-58B4-4FCE-9F2A-3142B04816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1D8D52D-58B4-4FCE-9F2A-3142B048160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8D" w:rsidRDefault="003A3D8D" w:rsidP="003A3D8D">
      <w:pP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3A3D8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-US" w:eastAsia="ru-RU"/>
        </w:rPr>
        <w:t xml:space="preserve"> </w:t>
      </w:r>
    </w:p>
    <w:p w:rsidR="003A3D8D" w:rsidRDefault="003A3D8D" w:rsidP="003A3D8D">
      <w:pPr>
        <w:ind w:left="-709" w:right="-143" w:hanging="284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 wp14:anchorId="01C50186" wp14:editId="7DD81531">
            <wp:extent cx="3505200" cy="3067050"/>
            <wp:effectExtent l="0" t="0" r="0" b="0"/>
            <wp:docPr id="6" name="Рисунок 6" descr="71BDF3C3-A4B5-4291-BC11-2B89DAAC6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1BDF3C3-A4B5-4291-BC11-2B89DAAC6E5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-US"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 wp14:anchorId="1E780C23" wp14:editId="7E765156">
            <wp:extent cx="2572631" cy="2949262"/>
            <wp:effectExtent l="0" t="0" r="0" b="3810"/>
            <wp:docPr id="2" name="Рисунок 2" descr="5DD2056F-AA64-4D39-86AC-20572F2AAD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DD2056F-AA64-4D39-86AC-20572F2AAD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239" cy="294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947035" cy="3063240"/>
            <wp:effectExtent l="0" t="0" r="5715" b="3810"/>
            <wp:docPr id="5" name="Рисунок 5" descr="B4E7EA99-2C03-453F-A35B-7E95CC488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4E7EA99-2C03-453F-A35B-7E95CC4883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-US"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019425" cy="3038475"/>
            <wp:effectExtent l="0" t="0" r="9525" b="9525"/>
            <wp:docPr id="4" name="Рисунок 4" descr="E4383B2D-D3B7-4D3E-971F-8B61B00ADA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4383B2D-D3B7-4D3E-971F-8B61B00ADA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8D" w:rsidRPr="003A3D8D" w:rsidRDefault="003A3D8D" w:rsidP="003A3D8D">
      <w:pPr>
        <w:ind w:left="-709" w:right="-143" w:hanging="284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166745" cy="2809240"/>
            <wp:effectExtent l="0" t="0" r="0" b="0"/>
            <wp:docPr id="7" name="Рисунок 7" descr="C5BF2B20-0CF0-4448-9DFC-8ADF67A73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5BF2B20-0CF0-4448-9DFC-8ADF67A7398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8D" w:rsidRDefault="003A3D8D" w:rsidP="003A3D8D">
      <w:pPr>
        <w:ind w:right="-143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sectPr w:rsidR="003A3D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813"/>
        <w:tblOverlap w:val="never"/>
        <w:tblW w:w="1579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4"/>
        <w:gridCol w:w="832"/>
        <w:gridCol w:w="862"/>
        <w:gridCol w:w="992"/>
        <w:gridCol w:w="992"/>
        <w:gridCol w:w="992"/>
        <w:gridCol w:w="1133"/>
        <w:gridCol w:w="1417"/>
        <w:gridCol w:w="939"/>
        <w:gridCol w:w="987"/>
        <w:gridCol w:w="1616"/>
        <w:gridCol w:w="1571"/>
        <w:gridCol w:w="1417"/>
        <w:gridCol w:w="851"/>
      </w:tblGrid>
      <w:tr w:rsidR="003A3D8D" w:rsidRPr="004D11E5" w:rsidTr="003A3D8D">
        <w:trPr>
          <w:tblCellSpacing w:w="15" w:type="dxa"/>
        </w:trPr>
        <w:tc>
          <w:tcPr>
            <w:tcW w:w="1149" w:type="dxa"/>
            <w:vMerge w:val="restart"/>
            <w:vAlign w:val="center"/>
            <w:hideMark/>
          </w:tcPr>
          <w:p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Группа</w:t>
            </w:r>
          </w:p>
        </w:tc>
        <w:tc>
          <w:tcPr>
            <w:tcW w:w="5773" w:type="dxa"/>
            <w:gridSpan w:val="6"/>
            <w:vAlign w:val="center"/>
            <w:hideMark/>
          </w:tcPr>
          <w:p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16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личество</w:t>
            </w:r>
            <w:r w:rsidRPr="0016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детей, включенных в список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6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начале года</w:t>
            </w:r>
          </w:p>
        </w:tc>
        <w:tc>
          <w:tcPr>
            <w:tcW w:w="1387" w:type="dxa"/>
            <w:vMerge w:val="restart"/>
            <w:vAlign w:val="center"/>
            <w:hideMark/>
          </w:tcPr>
          <w:p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Занималось с логопедом</w:t>
            </w:r>
          </w:p>
        </w:tc>
        <w:tc>
          <w:tcPr>
            <w:tcW w:w="3512" w:type="dxa"/>
            <w:gridSpan w:val="3"/>
            <w:vAlign w:val="center"/>
            <w:hideMark/>
          </w:tcPr>
          <w:p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16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Выпушено в течение года</w:t>
            </w:r>
          </w:p>
        </w:tc>
        <w:tc>
          <w:tcPr>
            <w:tcW w:w="1541" w:type="dxa"/>
            <w:vMerge w:val="restart"/>
            <w:tcBorders>
              <w:right w:val="outset" w:sz="6" w:space="0" w:color="auto"/>
            </w:tcBorders>
            <w:vAlign w:val="center"/>
            <w:hideMark/>
          </w:tcPr>
          <w:p w:rsidR="003A3D8D" w:rsidRDefault="003A3D8D" w:rsidP="003A3D8D">
            <w:pPr>
              <w:spacing w:before="100" w:beforeAutospacing="1" w:after="100" w:afterAutospacing="1" w:line="240" w:lineRule="auto"/>
              <w:ind w:left="366" w:hanging="3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Оставлено     для продолжения занятий</w:t>
            </w:r>
          </w:p>
        </w:tc>
        <w:tc>
          <w:tcPr>
            <w:tcW w:w="1387" w:type="dxa"/>
            <w:vMerge w:val="restart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Направлено в логопедическую группу</w:t>
            </w:r>
          </w:p>
        </w:tc>
        <w:tc>
          <w:tcPr>
            <w:tcW w:w="806" w:type="dxa"/>
            <w:vMerge w:val="restart"/>
            <w:tcBorders>
              <w:left w:val="outset" w:sz="6" w:space="0" w:color="auto"/>
            </w:tcBorders>
            <w:vAlign w:val="center"/>
          </w:tcPr>
          <w:p w:rsidR="003A3D8D" w:rsidRPr="00336CB6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</w:t>
            </w:r>
            <w:proofErr w:type="spellEnd"/>
          </w:p>
        </w:tc>
      </w:tr>
      <w:tr w:rsidR="003A3D8D" w:rsidRPr="004D11E5" w:rsidTr="003A3D8D">
        <w:trPr>
          <w:tblCellSpacing w:w="15" w:type="dxa"/>
        </w:trPr>
        <w:tc>
          <w:tcPr>
            <w:tcW w:w="1149" w:type="dxa"/>
            <w:vMerge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vMerge w:val="restart"/>
            <w:vAlign w:val="center"/>
            <w:hideMark/>
          </w:tcPr>
          <w:p w:rsidR="003A3D8D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4941" w:type="dxa"/>
            <w:gridSpan w:val="5"/>
            <w:vAlign w:val="center"/>
            <w:hideMark/>
          </w:tcPr>
          <w:p w:rsidR="003A3D8D" w:rsidRPr="00165C49" w:rsidRDefault="003A3D8D" w:rsidP="003A3D8D">
            <w:pPr>
              <w:spacing w:before="100" w:beforeAutospacing="1" w:after="100" w:afterAutospacing="1" w:line="240" w:lineRule="auto"/>
              <w:ind w:left="238" w:hanging="2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16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Логопедические заключения</w:t>
            </w:r>
          </w:p>
        </w:tc>
        <w:tc>
          <w:tcPr>
            <w:tcW w:w="1387" w:type="dxa"/>
            <w:vMerge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 w:val="restart"/>
            <w:vAlign w:val="center"/>
            <w:hideMark/>
          </w:tcPr>
          <w:p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957" w:type="dxa"/>
            <w:vMerge w:val="restart"/>
            <w:vAlign w:val="center"/>
            <w:hideMark/>
          </w:tcPr>
          <w:p w:rsidR="003A3D8D" w:rsidRPr="00165C49" w:rsidRDefault="003A3D8D" w:rsidP="003A3D8D">
            <w:pPr>
              <w:spacing w:before="100" w:beforeAutospacing="1" w:after="100" w:afterAutospacing="1" w:line="240" w:lineRule="auto"/>
              <w:ind w:left="80" w:hanging="8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Чистая        речь</w:t>
            </w:r>
          </w:p>
        </w:tc>
        <w:tc>
          <w:tcPr>
            <w:tcW w:w="1586" w:type="dxa"/>
            <w:vMerge w:val="restart"/>
            <w:vAlign w:val="center"/>
            <w:hideMark/>
          </w:tcPr>
          <w:p w:rsidR="003A3D8D" w:rsidRPr="004D11E5" w:rsidRDefault="003A3D8D" w:rsidP="003A3D8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11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Значительные</w:t>
            </w:r>
          </w:p>
          <w:p w:rsidR="003A3D8D" w:rsidRPr="004D11E5" w:rsidRDefault="003A3D8D" w:rsidP="003A3D8D">
            <w:pPr>
              <w:pStyle w:val="a3"/>
              <w:ind w:left="399" w:hanging="258"/>
              <w:rPr>
                <w:lang w:eastAsia="ru-RU"/>
              </w:rPr>
            </w:pPr>
            <w:r w:rsidRPr="004D11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улучшения</w:t>
            </w:r>
          </w:p>
        </w:tc>
        <w:tc>
          <w:tcPr>
            <w:tcW w:w="1541" w:type="dxa"/>
            <w:vMerge/>
            <w:tcBorders>
              <w:right w:val="outset" w:sz="6" w:space="0" w:color="auto"/>
            </w:tcBorders>
            <w:vAlign w:val="center"/>
            <w:hideMark/>
          </w:tcPr>
          <w:p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vMerge/>
            <w:tcBorders>
              <w:left w:val="outset" w:sz="6" w:space="0" w:color="auto"/>
            </w:tcBorders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3D8D" w:rsidRPr="004D11E5" w:rsidTr="003A3D8D">
        <w:trPr>
          <w:trHeight w:val="2604"/>
          <w:tblCellSpacing w:w="15" w:type="dxa"/>
        </w:trPr>
        <w:tc>
          <w:tcPr>
            <w:tcW w:w="1149" w:type="dxa"/>
            <w:vMerge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vMerge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vAlign w:val="center"/>
            <w:hideMark/>
          </w:tcPr>
          <w:p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ФНР      </w:t>
            </w:r>
          </w:p>
        </w:tc>
        <w:tc>
          <w:tcPr>
            <w:tcW w:w="962" w:type="dxa"/>
            <w:vAlign w:val="center"/>
            <w:hideMark/>
          </w:tcPr>
          <w:p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ФФНР</w:t>
            </w:r>
          </w:p>
        </w:tc>
        <w:tc>
          <w:tcPr>
            <w:tcW w:w="962" w:type="dxa"/>
            <w:vAlign w:val="center"/>
            <w:hideMark/>
          </w:tcPr>
          <w:p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ОНР</w:t>
            </w:r>
          </w:p>
        </w:tc>
        <w:tc>
          <w:tcPr>
            <w:tcW w:w="962" w:type="dxa"/>
            <w:vAlign w:val="center"/>
            <w:hideMark/>
          </w:tcPr>
          <w:p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ЗРР</w:t>
            </w:r>
          </w:p>
        </w:tc>
        <w:tc>
          <w:tcPr>
            <w:tcW w:w="1103" w:type="dxa"/>
            <w:vAlign w:val="center"/>
            <w:hideMark/>
          </w:tcPr>
          <w:p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Заикан</w:t>
            </w:r>
            <w:r w:rsidRPr="0016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</w:t>
            </w:r>
          </w:p>
        </w:tc>
        <w:tc>
          <w:tcPr>
            <w:tcW w:w="1387" w:type="dxa"/>
            <w:vMerge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vMerge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6" w:type="dxa"/>
            <w:vMerge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vMerge/>
            <w:tcBorders>
              <w:right w:val="outset" w:sz="6" w:space="0" w:color="auto"/>
            </w:tcBorders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vMerge/>
            <w:tcBorders>
              <w:left w:val="outset" w:sz="6" w:space="0" w:color="auto"/>
            </w:tcBorders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3D8D" w:rsidRPr="004D11E5" w:rsidTr="003A3D8D">
        <w:trPr>
          <w:tblCellSpacing w:w="15" w:type="dxa"/>
        </w:trPr>
        <w:tc>
          <w:tcPr>
            <w:tcW w:w="1149" w:type="dxa"/>
            <w:vAlign w:val="center"/>
            <w:hideMark/>
          </w:tcPr>
          <w:p w:rsidR="003A3D8D" w:rsidRPr="00165C49" w:rsidRDefault="003A3D8D" w:rsidP="003A3D8D">
            <w:pPr>
              <w:spacing w:before="100" w:beforeAutospacing="1" w:after="100" w:afterAutospacing="1" w:line="240" w:lineRule="auto"/>
              <w:ind w:right="-4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16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ельная</w:t>
            </w:r>
            <w:proofErr w:type="gramEnd"/>
            <w:r w:rsidRPr="0016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школе</w:t>
            </w:r>
          </w:p>
        </w:tc>
        <w:tc>
          <w:tcPr>
            <w:tcW w:w="802" w:type="dxa"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  </w:t>
            </w:r>
          </w:p>
        </w:tc>
        <w:tc>
          <w:tcPr>
            <w:tcW w:w="832" w:type="dxa"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-</w:t>
            </w:r>
          </w:p>
        </w:tc>
        <w:tc>
          <w:tcPr>
            <w:tcW w:w="962" w:type="dxa"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2" w:type="dxa"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- </w:t>
            </w:r>
          </w:p>
        </w:tc>
        <w:tc>
          <w:tcPr>
            <w:tcW w:w="962" w:type="dxa"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-</w:t>
            </w:r>
          </w:p>
        </w:tc>
        <w:tc>
          <w:tcPr>
            <w:tcW w:w="1103" w:type="dxa"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-</w:t>
            </w:r>
          </w:p>
        </w:tc>
        <w:tc>
          <w:tcPr>
            <w:tcW w:w="1387" w:type="dxa"/>
            <w:vAlign w:val="center"/>
            <w:hideMark/>
          </w:tcPr>
          <w:p w:rsidR="003A3D8D" w:rsidRPr="00160D50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-   </w:t>
            </w:r>
          </w:p>
        </w:tc>
        <w:tc>
          <w:tcPr>
            <w:tcW w:w="909" w:type="dxa"/>
            <w:vAlign w:val="center"/>
            <w:hideMark/>
          </w:tcPr>
          <w:p w:rsidR="003A3D8D" w:rsidRPr="00160D50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-</w:t>
            </w:r>
          </w:p>
        </w:tc>
        <w:tc>
          <w:tcPr>
            <w:tcW w:w="957" w:type="dxa"/>
            <w:vAlign w:val="center"/>
            <w:hideMark/>
          </w:tcPr>
          <w:p w:rsidR="003A3D8D" w:rsidRPr="00160D50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-</w:t>
            </w:r>
          </w:p>
        </w:tc>
        <w:tc>
          <w:tcPr>
            <w:tcW w:w="1586" w:type="dxa"/>
            <w:vAlign w:val="center"/>
            <w:hideMark/>
          </w:tcPr>
          <w:p w:rsidR="003A3D8D" w:rsidRPr="00160D50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541" w:type="dxa"/>
            <w:vAlign w:val="center"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-</w:t>
            </w:r>
          </w:p>
        </w:tc>
        <w:tc>
          <w:tcPr>
            <w:tcW w:w="1387" w:type="dxa"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-</w:t>
            </w:r>
          </w:p>
        </w:tc>
        <w:tc>
          <w:tcPr>
            <w:tcW w:w="806" w:type="dxa"/>
            <w:vAlign w:val="center"/>
            <w:hideMark/>
          </w:tcPr>
          <w:p w:rsidR="003A3D8D" w:rsidRPr="00160D50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</w:t>
            </w:r>
          </w:p>
        </w:tc>
      </w:tr>
      <w:tr w:rsidR="003A3D8D" w:rsidRPr="004D11E5" w:rsidTr="003A3D8D">
        <w:trPr>
          <w:trHeight w:val="836"/>
          <w:tblCellSpacing w:w="15" w:type="dxa"/>
        </w:trPr>
        <w:tc>
          <w:tcPr>
            <w:tcW w:w="1149" w:type="dxa"/>
            <w:vAlign w:val="center"/>
            <w:hideMark/>
          </w:tcPr>
          <w:p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</w:t>
            </w:r>
          </w:p>
        </w:tc>
        <w:tc>
          <w:tcPr>
            <w:tcW w:w="802" w:type="dxa"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2" w:type="dxa"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</w:t>
            </w:r>
          </w:p>
        </w:tc>
        <w:tc>
          <w:tcPr>
            <w:tcW w:w="962" w:type="dxa"/>
            <w:vAlign w:val="center"/>
            <w:hideMark/>
          </w:tcPr>
          <w:p w:rsidR="003A3D8D" w:rsidRPr="00160D50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-</w:t>
            </w:r>
          </w:p>
        </w:tc>
        <w:tc>
          <w:tcPr>
            <w:tcW w:w="962" w:type="dxa"/>
            <w:vAlign w:val="center"/>
            <w:hideMark/>
          </w:tcPr>
          <w:p w:rsidR="003A3D8D" w:rsidRPr="00160D50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-</w:t>
            </w:r>
          </w:p>
        </w:tc>
        <w:tc>
          <w:tcPr>
            <w:tcW w:w="962" w:type="dxa"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-</w:t>
            </w:r>
          </w:p>
        </w:tc>
        <w:tc>
          <w:tcPr>
            <w:tcW w:w="1103" w:type="dxa"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-</w:t>
            </w:r>
          </w:p>
        </w:tc>
        <w:tc>
          <w:tcPr>
            <w:tcW w:w="1387" w:type="dxa"/>
            <w:vAlign w:val="center"/>
            <w:hideMark/>
          </w:tcPr>
          <w:p w:rsidR="003A3D8D" w:rsidRPr="00160D50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9" w:type="dxa"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-</w:t>
            </w:r>
          </w:p>
        </w:tc>
        <w:tc>
          <w:tcPr>
            <w:tcW w:w="957" w:type="dxa"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-</w:t>
            </w:r>
          </w:p>
        </w:tc>
        <w:tc>
          <w:tcPr>
            <w:tcW w:w="1586" w:type="dxa"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-</w:t>
            </w:r>
          </w:p>
        </w:tc>
        <w:tc>
          <w:tcPr>
            <w:tcW w:w="1541" w:type="dxa"/>
            <w:vAlign w:val="center"/>
          </w:tcPr>
          <w:p w:rsidR="003A3D8D" w:rsidRPr="006533CF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387" w:type="dxa"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-</w:t>
            </w:r>
          </w:p>
        </w:tc>
        <w:tc>
          <w:tcPr>
            <w:tcW w:w="806" w:type="dxa"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</w:t>
            </w:r>
          </w:p>
        </w:tc>
      </w:tr>
      <w:tr w:rsidR="003A3D8D" w:rsidRPr="004D11E5" w:rsidTr="003A3D8D">
        <w:trPr>
          <w:trHeight w:val="894"/>
          <w:tblCellSpacing w:w="15" w:type="dxa"/>
        </w:trPr>
        <w:tc>
          <w:tcPr>
            <w:tcW w:w="1149" w:type="dxa"/>
            <w:vAlign w:val="center"/>
            <w:hideMark/>
          </w:tcPr>
          <w:p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802" w:type="dxa"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9</w:t>
            </w:r>
          </w:p>
        </w:tc>
        <w:tc>
          <w:tcPr>
            <w:tcW w:w="832" w:type="dxa"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2" w:type="dxa"/>
            <w:vAlign w:val="center"/>
            <w:hideMark/>
          </w:tcPr>
          <w:p w:rsidR="003A3D8D" w:rsidRPr="003F7982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2" w:type="dxa"/>
            <w:vAlign w:val="center"/>
            <w:hideMark/>
          </w:tcPr>
          <w:p w:rsidR="003A3D8D" w:rsidRPr="006533CF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7</w:t>
            </w:r>
          </w:p>
        </w:tc>
        <w:tc>
          <w:tcPr>
            <w:tcW w:w="962" w:type="dxa"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-</w:t>
            </w:r>
          </w:p>
        </w:tc>
        <w:tc>
          <w:tcPr>
            <w:tcW w:w="1103" w:type="dxa"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-</w:t>
            </w:r>
          </w:p>
        </w:tc>
        <w:tc>
          <w:tcPr>
            <w:tcW w:w="1387" w:type="dxa"/>
            <w:vAlign w:val="center"/>
            <w:hideMark/>
          </w:tcPr>
          <w:p w:rsidR="003A3D8D" w:rsidRPr="006533CF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9</w:t>
            </w:r>
          </w:p>
        </w:tc>
        <w:tc>
          <w:tcPr>
            <w:tcW w:w="909" w:type="dxa"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9 </w:t>
            </w:r>
          </w:p>
        </w:tc>
        <w:tc>
          <w:tcPr>
            <w:tcW w:w="957" w:type="dxa"/>
            <w:vAlign w:val="center"/>
            <w:hideMark/>
          </w:tcPr>
          <w:p w:rsidR="003A3D8D" w:rsidRPr="006533CF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-</w:t>
            </w:r>
          </w:p>
        </w:tc>
        <w:tc>
          <w:tcPr>
            <w:tcW w:w="1586" w:type="dxa"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9 </w:t>
            </w:r>
          </w:p>
        </w:tc>
        <w:tc>
          <w:tcPr>
            <w:tcW w:w="1541" w:type="dxa"/>
            <w:vAlign w:val="center"/>
          </w:tcPr>
          <w:p w:rsidR="003A3D8D" w:rsidRPr="006533CF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-</w:t>
            </w:r>
          </w:p>
        </w:tc>
        <w:tc>
          <w:tcPr>
            <w:tcW w:w="1387" w:type="dxa"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1   </w:t>
            </w:r>
          </w:p>
        </w:tc>
        <w:tc>
          <w:tcPr>
            <w:tcW w:w="806" w:type="dxa"/>
            <w:vAlign w:val="center"/>
            <w:hideMark/>
          </w:tcPr>
          <w:p w:rsidR="003A3D8D" w:rsidRPr="003F7982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3A3D8D" w:rsidRPr="004D11E5" w:rsidTr="003A3D8D">
        <w:trPr>
          <w:trHeight w:val="892"/>
          <w:tblCellSpacing w:w="15" w:type="dxa"/>
        </w:trPr>
        <w:tc>
          <w:tcPr>
            <w:tcW w:w="1149" w:type="dxa"/>
            <w:vAlign w:val="center"/>
            <w:hideMark/>
          </w:tcPr>
          <w:p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</w:t>
            </w:r>
          </w:p>
          <w:p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1</w:t>
            </w:r>
          </w:p>
        </w:tc>
        <w:tc>
          <w:tcPr>
            <w:tcW w:w="832" w:type="dxa"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-</w:t>
            </w:r>
          </w:p>
        </w:tc>
        <w:tc>
          <w:tcPr>
            <w:tcW w:w="962" w:type="dxa"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1</w:t>
            </w:r>
          </w:p>
        </w:tc>
        <w:tc>
          <w:tcPr>
            <w:tcW w:w="962" w:type="dxa"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-</w:t>
            </w:r>
          </w:p>
        </w:tc>
        <w:tc>
          <w:tcPr>
            <w:tcW w:w="962" w:type="dxa"/>
            <w:vAlign w:val="center"/>
            <w:hideMark/>
          </w:tcPr>
          <w:p w:rsidR="003A3D8D" w:rsidRPr="006533CF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-</w:t>
            </w:r>
          </w:p>
        </w:tc>
        <w:tc>
          <w:tcPr>
            <w:tcW w:w="1103" w:type="dxa"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-</w:t>
            </w:r>
          </w:p>
        </w:tc>
        <w:tc>
          <w:tcPr>
            <w:tcW w:w="1387" w:type="dxa"/>
            <w:vAlign w:val="center"/>
            <w:hideMark/>
          </w:tcPr>
          <w:p w:rsidR="003A3D8D" w:rsidRPr="003F7982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vAlign w:val="center"/>
            <w:hideMark/>
          </w:tcPr>
          <w:p w:rsidR="003A3D8D" w:rsidRPr="006533CF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1</w:t>
            </w:r>
          </w:p>
        </w:tc>
        <w:tc>
          <w:tcPr>
            <w:tcW w:w="957" w:type="dxa"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-</w:t>
            </w:r>
          </w:p>
        </w:tc>
        <w:tc>
          <w:tcPr>
            <w:tcW w:w="1586" w:type="dxa"/>
            <w:vAlign w:val="center"/>
            <w:hideMark/>
          </w:tcPr>
          <w:p w:rsidR="003A3D8D" w:rsidRPr="006533CF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1</w:t>
            </w:r>
          </w:p>
        </w:tc>
        <w:tc>
          <w:tcPr>
            <w:tcW w:w="1541" w:type="dxa"/>
            <w:vAlign w:val="center"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87" w:type="dxa"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-</w:t>
            </w:r>
          </w:p>
        </w:tc>
        <w:tc>
          <w:tcPr>
            <w:tcW w:w="806" w:type="dxa"/>
            <w:vAlign w:val="center"/>
            <w:hideMark/>
          </w:tcPr>
          <w:p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1</w:t>
            </w:r>
          </w:p>
        </w:tc>
      </w:tr>
      <w:tr w:rsidR="003A3D8D" w:rsidRPr="004D11E5" w:rsidTr="003A3D8D">
        <w:trPr>
          <w:tblCellSpacing w:w="15" w:type="dxa"/>
        </w:trPr>
        <w:tc>
          <w:tcPr>
            <w:tcW w:w="1149" w:type="dxa"/>
            <w:vAlign w:val="center"/>
            <w:hideMark/>
          </w:tcPr>
          <w:p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02" w:type="dxa"/>
            <w:vAlign w:val="center"/>
          </w:tcPr>
          <w:p w:rsidR="003A3D8D" w:rsidRPr="00DA008B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10</w:t>
            </w:r>
          </w:p>
        </w:tc>
        <w:tc>
          <w:tcPr>
            <w:tcW w:w="832" w:type="dxa"/>
            <w:vAlign w:val="center"/>
          </w:tcPr>
          <w:p w:rsidR="003A3D8D" w:rsidRPr="006533CF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-</w:t>
            </w:r>
          </w:p>
        </w:tc>
        <w:tc>
          <w:tcPr>
            <w:tcW w:w="962" w:type="dxa"/>
            <w:vAlign w:val="center"/>
          </w:tcPr>
          <w:p w:rsidR="003A3D8D" w:rsidRPr="00165C49" w:rsidRDefault="003A3D8D" w:rsidP="003A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2" w:type="dxa"/>
            <w:vAlign w:val="center"/>
          </w:tcPr>
          <w:p w:rsidR="003A3D8D" w:rsidRPr="00DA008B" w:rsidRDefault="003A3D8D" w:rsidP="003A3D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2" w:type="dxa"/>
            <w:vAlign w:val="center"/>
          </w:tcPr>
          <w:p w:rsidR="003A3D8D" w:rsidRPr="006533CF" w:rsidRDefault="003A3D8D" w:rsidP="003A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3" w:type="dxa"/>
            <w:vAlign w:val="center"/>
          </w:tcPr>
          <w:p w:rsidR="003A3D8D" w:rsidRPr="00165C49" w:rsidRDefault="003A3D8D" w:rsidP="003A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7" w:type="dxa"/>
            <w:vAlign w:val="center"/>
          </w:tcPr>
          <w:p w:rsidR="003A3D8D" w:rsidRPr="00DA008B" w:rsidRDefault="003A3D8D" w:rsidP="003A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9" w:type="dxa"/>
            <w:vAlign w:val="center"/>
          </w:tcPr>
          <w:p w:rsidR="003A3D8D" w:rsidRPr="00DA008B" w:rsidRDefault="003A3D8D" w:rsidP="003A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57" w:type="dxa"/>
            <w:vAlign w:val="center"/>
          </w:tcPr>
          <w:p w:rsidR="003A3D8D" w:rsidRPr="006533CF" w:rsidRDefault="003A3D8D" w:rsidP="003A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86" w:type="dxa"/>
            <w:vAlign w:val="center"/>
          </w:tcPr>
          <w:p w:rsidR="003A3D8D" w:rsidRPr="00DA008B" w:rsidRDefault="003A3D8D" w:rsidP="003A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41" w:type="dxa"/>
            <w:vAlign w:val="center"/>
          </w:tcPr>
          <w:p w:rsidR="003A3D8D" w:rsidRPr="006533CF" w:rsidRDefault="003A3D8D" w:rsidP="003A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7" w:type="dxa"/>
            <w:vAlign w:val="center"/>
          </w:tcPr>
          <w:p w:rsidR="003A3D8D" w:rsidRPr="00DA008B" w:rsidRDefault="003A3D8D" w:rsidP="003A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6" w:type="dxa"/>
            <w:vAlign w:val="center"/>
          </w:tcPr>
          <w:p w:rsidR="003A3D8D" w:rsidRPr="00DA008B" w:rsidRDefault="003A3D8D" w:rsidP="003A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3A3D8D" w:rsidRPr="003A3D8D" w:rsidRDefault="003A3D8D" w:rsidP="003A3D8D">
      <w:pPr>
        <w:ind w:right="-143"/>
        <w:jc w:val="right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sectPr w:rsidR="003A3D8D" w:rsidRPr="003A3D8D" w:rsidSect="003A3D8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6C6B90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Отчет о работе кружка «</w:t>
      </w:r>
      <w:proofErr w:type="spellStart"/>
      <w:r w:rsidRPr="006C6B90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Говорунчик</w:t>
      </w:r>
      <w:proofErr w:type="spellEnd"/>
      <w:r w:rsidRPr="006C6B90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» учителя-логопеда детского сада №221г. Ярославля за 2020 - 2021</w:t>
      </w: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уч</w:t>
      </w:r>
      <w:proofErr w:type="gramStart"/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.г</w:t>
      </w:r>
      <w:proofErr w:type="gramEnd"/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од</w:t>
      </w:r>
      <w:proofErr w:type="spellEnd"/>
      <w:r w:rsidRPr="002C7D52">
        <w:rPr>
          <w:rFonts w:ascii="Times New Roman" w:eastAsia="Times New Roman" w:hAnsi="Times New Roman" w:cs="Times New Roman"/>
          <w:b/>
          <w:bCs/>
          <w:i/>
          <w:color w:val="7030A0"/>
          <w:sz w:val="32"/>
          <w:szCs w:val="32"/>
          <w:lang w:eastAsia="ru-RU"/>
        </w:rPr>
        <w:t xml:space="preserve"> </w:t>
      </w:r>
      <w:r w:rsidRPr="0015641D">
        <w:rPr>
          <w:rFonts w:ascii="Times New Roman" w:eastAsia="Times New Roman" w:hAnsi="Times New Roman" w:cs="Times New Roman"/>
          <w:b/>
          <w:bCs/>
          <w:i/>
          <w:color w:val="7030A0"/>
          <w:sz w:val="32"/>
          <w:szCs w:val="32"/>
          <w:lang w:eastAsia="ru-RU"/>
        </w:rPr>
        <w:t>Руководитель кружка учитель-ло</w:t>
      </w:r>
      <w:r>
        <w:rPr>
          <w:rFonts w:ascii="Times New Roman" w:eastAsia="Times New Roman" w:hAnsi="Times New Roman" w:cs="Times New Roman"/>
          <w:b/>
          <w:bCs/>
          <w:i/>
          <w:color w:val="7030A0"/>
          <w:sz w:val="32"/>
          <w:szCs w:val="32"/>
          <w:lang w:eastAsia="ru-RU"/>
        </w:rPr>
        <w:t>гопед: Ленцова Марина Викторовна</w:t>
      </w:r>
      <w:bookmarkStart w:id="0" w:name="_GoBack"/>
      <w:bookmarkEnd w:id="0"/>
    </w:p>
    <w:p w:rsidR="003A3D8D" w:rsidRPr="003A3D8D" w:rsidRDefault="003A3D8D" w:rsidP="003A3D8D"/>
    <w:sectPr w:rsidR="003A3D8D" w:rsidRPr="003A3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D8D"/>
    <w:rsid w:val="003A3D8D"/>
    <w:rsid w:val="00CC4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D8D"/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3D8D"/>
    <w:pPr>
      <w:spacing w:after="0" w:line="240" w:lineRule="auto"/>
    </w:pPr>
    <w:rPr>
      <w:rFonts w:ascii="Calibri" w:eastAsia="Calibri" w:hAnsi="Calibri" w:cs="Arial"/>
    </w:rPr>
  </w:style>
  <w:style w:type="paragraph" w:styleId="a4">
    <w:name w:val="Balloon Text"/>
    <w:basedOn w:val="a"/>
    <w:link w:val="a5"/>
    <w:uiPriority w:val="99"/>
    <w:semiHidden/>
    <w:unhideWhenUsed/>
    <w:rsid w:val="003A3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3D8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D8D"/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3D8D"/>
    <w:pPr>
      <w:spacing w:after="0" w:line="240" w:lineRule="auto"/>
    </w:pPr>
    <w:rPr>
      <w:rFonts w:ascii="Calibri" w:eastAsia="Calibri" w:hAnsi="Calibri" w:cs="Arial"/>
    </w:rPr>
  </w:style>
  <w:style w:type="paragraph" w:styleId="a4">
    <w:name w:val="Balloon Text"/>
    <w:basedOn w:val="a"/>
    <w:link w:val="a5"/>
    <w:uiPriority w:val="99"/>
    <w:semiHidden/>
    <w:unhideWhenUsed/>
    <w:rsid w:val="003A3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3D8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641</Words>
  <Characters>3659</Characters>
  <Application>Microsoft Office Word</Application>
  <DocSecurity>0</DocSecurity>
  <Lines>30</Lines>
  <Paragraphs>8</Paragraphs>
  <ScaleCrop>false</ScaleCrop>
  <Company/>
  <LinksUpToDate>false</LinksUpToDate>
  <CharactersWithSpaces>4292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 Windows</cp:lastModifiedBy>
  <cp:revision>1</cp:revision>
  <dcterms:created xsi:type="dcterms:W3CDTF">2021-06-17T09:39:00Z</dcterms:created>
  <dcterms:modified xsi:type="dcterms:W3CDTF">2021-06-17T09:46:00Z</dcterms:modified>
</cp:coreProperties>
</file>