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F1" w:rsidRPr="009601F1" w:rsidRDefault="009601F1" w:rsidP="009601F1">
      <w:pPr>
        <w:framePr w:wrap="around" w:vAnchor="page" w:hAnchor="page" w:x="352" w:y="170"/>
        <w:suppressAutoHyphens w:val="0"/>
        <w:rPr>
          <w:rFonts w:ascii="Arial Unicode MS" w:eastAsia="Arial Unicode MS" w:hAnsi="Arial Unicode MS" w:cs="Arial Unicode MS"/>
          <w:color w:val="000000"/>
          <w:sz w:val="0"/>
          <w:szCs w:val="0"/>
          <w:lang w:val="en-US" w:eastAsia="ru-RU"/>
        </w:rPr>
      </w:pPr>
      <w:r>
        <w:rPr>
          <w:rFonts w:ascii="Arial Unicode MS" w:eastAsia="Arial Unicode MS" w:hAnsi="Arial Unicode MS" w:cs="Arial Unicode MS"/>
          <w:noProof/>
          <w:color w:val="000000"/>
          <w:lang w:eastAsia="ru-RU"/>
        </w:rPr>
        <w:drawing>
          <wp:inline distT="0" distB="0" distL="0" distR="0">
            <wp:extent cx="6537941" cy="9191625"/>
            <wp:effectExtent l="0" t="0" r="0" b="0"/>
            <wp:docPr id="3" name="Рисунок 3" descr="C:\Users\CB02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B02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41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F1" w:rsidRDefault="009601F1" w:rsidP="00775345">
      <w:pPr>
        <w:autoSpaceDE w:val="0"/>
        <w:jc w:val="center"/>
        <w:rPr>
          <w:color w:val="000000"/>
          <w:sz w:val="32"/>
          <w:szCs w:val="32"/>
        </w:rPr>
      </w:pPr>
    </w:p>
    <w:p w:rsidR="009601F1" w:rsidRDefault="009601F1" w:rsidP="00775345">
      <w:pPr>
        <w:autoSpaceDE w:val="0"/>
        <w:jc w:val="center"/>
        <w:rPr>
          <w:color w:val="000000"/>
          <w:sz w:val="32"/>
          <w:szCs w:val="32"/>
        </w:rPr>
      </w:pPr>
    </w:p>
    <w:p w:rsidR="009601F1" w:rsidRDefault="009601F1" w:rsidP="00775345">
      <w:pPr>
        <w:autoSpaceDE w:val="0"/>
        <w:jc w:val="center"/>
        <w:rPr>
          <w:color w:val="000000"/>
          <w:sz w:val="32"/>
          <w:szCs w:val="32"/>
        </w:rPr>
      </w:pPr>
    </w:p>
    <w:p w:rsidR="00775345" w:rsidRDefault="00775345" w:rsidP="00775345">
      <w:pPr>
        <w:autoSpaceDE w:val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Положение</w:t>
      </w:r>
    </w:p>
    <w:p w:rsidR="00775345" w:rsidRDefault="00775345" w:rsidP="00775345">
      <w:pPr>
        <w:autoSpaceDE w:val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 порядке предоставления дополнительных платных образовательных услуг</w:t>
      </w:r>
    </w:p>
    <w:p w:rsidR="00775345" w:rsidRDefault="00775345" w:rsidP="00775345">
      <w:pPr>
        <w:autoSpaceDE w:val="0"/>
        <w:jc w:val="both"/>
        <w:rPr>
          <w:color w:val="000000"/>
        </w:rPr>
      </w:pPr>
    </w:p>
    <w:p w:rsidR="00775345" w:rsidRPr="00D640C3" w:rsidRDefault="00775345" w:rsidP="00D640C3">
      <w:pPr>
        <w:numPr>
          <w:ilvl w:val="0"/>
          <w:numId w:val="1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>Общие положения</w:t>
      </w:r>
    </w:p>
    <w:p w:rsidR="00775345" w:rsidRDefault="00775345" w:rsidP="00775345">
      <w:pPr>
        <w:numPr>
          <w:ilvl w:val="1"/>
          <w:numId w:val="1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>Положение о дополнительных платных образовательных услугах (далее -Положение) в муниципальном дошкольном образовательном учрежден</w:t>
      </w:r>
      <w:r w:rsidR="00EE3CC8">
        <w:rPr>
          <w:color w:val="000000"/>
        </w:rPr>
        <w:t>ии детском саду комбинированного</w:t>
      </w:r>
      <w:r>
        <w:rPr>
          <w:color w:val="000000"/>
        </w:rPr>
        <w:t xml:space="preserve"> вида №</w:t>
      </w:r>
      <w:r w:rsidR="00EE3CC8">
        <w:rPr>
          <w:color w:val="000000"/>
        </w:rPr>
        <w:t xml:space="preserve"> </w:t>
      </w:r>
      <w:proofErr w:type="gramStart"/>
      <w:r w:rsidR="00EE3CC8">
        <w:rPr>
          <w:color w:val="000000"/>
        </w:rPr>
        <w:t>221</w:t>
      </w:r>
      <w:r>
        <w:rPr>
          <w:color w:val="000000"/>
        </w:rPr>
        <w:t xml:space="preserve">  (</w:t>
      </w:r>
      <w:proofErr w:type="gramEnd"/>
      <w:r>
        <w:rPr>
          <w:color w:val="000000"/>
        </w:rPr>
        <w:t xml:space="preserve">далее - ДОУ) разработано в соответствии </w:t>
      </w:r>
      <w:r w:rsidR="00EE3CC8">
        <w:rPr>
          <w:color w:val="000000"/>
        </w:rPr>
        <w:t xml:space="preserve">с действующим законодательством. </w:t>
      </w:r>
    </w:p>
    <w:p w:rsidR="00775345" w:rsidRDefault="00775345" w:rsidP="00775345">
      <w:pPr>
        <w:numPr>
          <w:ilvl w:val="1"/>
          <w:numId w:val="2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>ДОУ предоставляет платные дополнительные образовательные услуги в целях наиболее полного удовлетворения образовательных потребностей населения для детей микрорайона и основного контингента ДОУ.</w:t>
      </w:r>
    </w:p>
    <w:p w:rsidR="00775345" w:rsidRDefault="00775345" w:rsidP="00775345">
      <w:pPr>
        <w:numPr>
          <w:ilvl w:val="1"/>
          <w:numId w:val="2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>ДОУ оказывает платные дополнительные образовательные услуги в соответствии с настоящим Положением и на основании:</w:t>
      </w:r>
    </w:p>
    <w:p w:rsidR="00775345" w:rsidRPr="00D640C3" w:rsidRDefault="001836FB" w:rsidP="009343CB">
      <w:pPr>
        <w:pStyle w:val="a3"/>
        <w:numPr>
          <w:ilvl w:val="0"/>
          <w:numId w:val="14"/>
        </w:numPr>
        <w:autoSpaceDE w:val="0"/>
        <w:ind w:hanging="153"/>
        <w:jc w:val="both"/>
        <w:rPr>
          <w:color w:val="000000"/>
        </w:rPr>
      </w:pPr>
      <w:r>
        <w:rPr>
          <w:color w:val="000000"/>
        </w:rPr>
        <w:t xml:space="preserve"> </w:t>
      </w:r>
      <w:r w:rsidR="00775345" w:rsidRPr="00D640C3">
        <w:rPr>
          <w:color w:val="000000"/>
        </w:rPr>
        <w:t>государственной лицензии на образовательную деятельность;</w:t>
      </w:r>
    </w:p>
    <w:p w:rsidR="00775345" w:rsidRPr="00D640C3" w:rsidRDefault="001836FB" w:rsidP="009343CB">
      <w:pPr>
        <w:pStyle w:val="a3"/>
        <w:numPr>
          <w:ilvl w:val="0"/>
          <w:numId w:val="14"/>
        </w:numPr>
        <w:autoSpaceDE w:val="0"/>
        <w:ind w:hanging="153"/>
        <w:jc w:val="both"/>
        <w:rPr>
          <w:color w:val="000000"/>
        </w:rPr>
      </w:pPr>
      <w:r>
        <w:rPr>
          <w:color w:val="000000"/>
        </w:rPr>
        <w:t xml:space="preserve"> </w:t>
      </w:r>
      <w:r w:rsidR="00775345" w:rsidRPr="00D640C3">
        <w:rPr>
          <w:color w:val="000000"/>
        </w:rPr>
        <w:t>Устава ДОУ;</w:t>
      </w:r>
    </w:p>
    <w:p w:rsidR="00775345" w:rsidRPr="00D640C3" w:rsidRDefault="001836FB" w:rsidP="009343CB">
      <w:pPr>
        <w:pStyle w:val="a3"/>
        <w:numPr>
          <w:ilvl w:val="0"/>
          <w:numId w:val="14"/>
        </w:numPr>
        <w:autoSpaceDE w:val="0"/>
        <w:ind w:hanging="153"/>
        <w:jc w:val="both"/>
        <w:rPr>
          <w:color w:val="000000"/>
        </w:rPr>
      </w:pPr>
      <w:r>
        <w:rPr>
          <w:color w:val="000000"/>
        </w:rPr>
        <w:t xml:space="preserve">  </w:t>
      </w:r>
      <w:r w:rsidR="00775345" w:rsidRPr="00D640C3">
        <w:rPr>
          <w:color w:val="000000"/>
        </w:rPr>
        <w:t>непредпринимательского характера данной деятельности.</w:t>
      </w:r>
    </w:p>
    <w:p w:rsidR="00775345" w:rsidRDefault="00775345" w:rsidP="00775345">
      <w:pPr>
        <w:numPr>
          <w:ilvl w:val="1"/>
          <w:numId w:val="2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>Платные дополнительные образовательные услуги не могут быть оказаны взамен или в рамках ос</w:t>
      </w:r>
      <w:r>
        <w:rPr>
          <w:color w:val="000000"/>
        </w:rPr>
        <w:softHyphen/>
        <w:t>новной образовательной деятельности, финансируемой за счет средств бюджета, и осуществляются за счет внебюджетных средств: средств родителей.</w:t>
      </w:r>
    </w:p>
    <w:p w:rsidR="00775345" w:rsidRPr="00B1658C" w:rsidRDefault="00775345" w:rsidP="00B1658C">
      <w:pPr>
        <w:pStyle w:val="a3"/>
        <w:numPr>
          <w:ilvl w:val="1"/>
          <w:numId w:val="2"/>
        </w:numPr>
        <w:rPr>
          <w:color w:val="000000"/>
        </w:rPr>
      </w:pPr>
      <w:r w:rsidRPr="00B1658C">
        <w:rPr>
          <w:color w:val="000000"/>
        </w:rPr>
        <w:t xml:space="preserve">Платные дополнительные образовательные услуги в соответствии со ст. 16 Закона РФ "О защите прав потребителей" </w:t>
      </w:r>
      <w:r w:rsidR="00B1658C" w:rsidRPr="00B1658C">
        <w:rPr>
          <w:color w:val="000000"/>
        </w:rPr>
        <w:t xml:space="preserve">Постановление Правительства РФ от 15.09.2020 № 1441 </w:t>
      </w:r>
      <w:r w:rsidR="00B1658C">
        <w:rPr>
          <w:color w:val="000000"/>
        </w:rPr>
        <w:t>«</w:t>
      </w:r>
      <w:r w:rsidR="00B1658C" w:rsidRPr="00B1658C">
        <w:rPr>
          <w:color w:val="000000"/>
        </w:rPr>
        <w:t>Об утверждении Правил оказания платных образовательных услуг</w:t>
      </w:r>
      <w:r w:rsidR="00B1658C">
        <w:rPr>
          <w:color w:val="000000"/>
        </w:rPr>
        <w:t>»</w:t>
      </w:r>
      <w:r w:rsidR="00B1658C" w:rsidRPr="00B1658C">
        <w:rPr>
          <w:color w:val="000000"/>
        </w:rPr>
        <w:t xml:space="preserve"> оказываются только с согласия их получателя.</w:t>
      </w:r>
      <w:r w:rsidR="00B1658C">
        <w:rPr>
          <w:color w:val="000000"/>
        </w:rPr>
        <w:t xml:space="preserve"> </w:t>
      </w:r>
      <w:r w:rsidRPr="00B1658C">
        <w:rPr>
          <w:color w:val="000000"/>
        </w:rPr>
        <w:t>Отказ от предостав</w:t>
      </w:r>
      <w:r w:rsidRPr="00B1658C">
        <w:rPr>
          <w:color w:val="000000"/>
        </w:rPr>
        <w:softHyphen/>
        <w:t>ления платных дополнительных образовательных услуг не может быть причиной уменьшения объема предо</w:t>
      </w:r>
      <w:r w:rsidRPr="00B1658C">
        <w:rPr>
          <w:color w:val="000000"/>
        </w:rPr>
        <w:softHyphen/>
        <w:t>ставляемых основных услуг.</w:t>
      </w:r>
    </w:p>
    <w:p w:rsidR="00775345" w:rsidRDefault="00775345" w:rsidP="00775345">
      <w:pPr>
        <w:numPr>
          <w:ilvl w:val="1"/>
          <w:numId w:val="2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>Оказание платных дополнительных образовательных услуг не может наносить ущерб или ухудшать качество предоставления основных образовательных услуг, которые ДОУ предос</w:t>
      </w:r>
      <w:r>
        <w:rPr>
          <w:color w:val="000000"/>
        </w:rPr>
        <w:softHyphen/>
        <w:t>тавляет бесплатно.</w:t>
      </w:r>
    </w:p>
    <w:p w:rsidR="00775345" w:rsidRDefault="00775345" w:rsidP="00775345">
      <w:pPr>
        <w:numPr>
          <w:ilvl w:val="1"/>
          <w:numId w:val="2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Дополнительные платные образовательные услуги оказываются по следующим направлениям: </w:t>
      </w:r>
    </w:p>
    <w:p w:rsidR="00B1658C" w:rsidRDefault="00B1658C" w:rsidP="00B1658C">
      <w:pPr>
        <w:pStyle w:val="a3"/>
        <w:numPr>
          <w:ilvl w:val="0"/>
          <w:numId w:val="9"/>
        </w:numPr>
        <w:tabs>
          <w:tab w:val="left" w:pos="1134"/>
        </w:tabs>
        <w:autoSpaceDE w:val="0"/>
        <w:jc w:val="both"/>
        <w:rPr>
          <w:color w:val="000000"/>
        </w:rPr>
      </w:pPr>
      <w:r w:rsidRPr="00B1658C">
        <w:rPr>
          <w:color w:val="000000"/>
        </w:rPr>
        <w:t xml:space="preserve">техническая, </w:t>
      </w:r>
    </w:p>
    <w:p w:rsidR="00B1658C" w:rsidRPr="00B1658C" w:rsidRDefault="00B1658C" w:rsidP="00B1658C">
      <w:pPr>
        <w:pStyle w:val="a3"/>
        <w:numPr>
          <w:ilvl w:val="0"/>
          <w:numId w:val="9"/>
        </w:numPr>
        <w:tabs>
          <w:tab w:val="left" w:pos="1134"/>
        </w:tabs>
        <w:autoSpaceDE w:val="0"/>
        <w:jc w:val="both"/>
        <w:rPr>
          <w:color w:val="000000"/>
        </w:rPr>
      </w:pPr>
      <w:r w:rsidRPr="00B1658C">
        <w:rPr>
          <w:color w:val="000000"/>
        </w:rPr>
        <w:t>естественнонаучная,</w:t>
      </w:r>
    </w:p>
    <w:p w:rsidR="00B1658C" w:rsidRDefault="00B1658C" w:rsidP="00B1658C">
      <w:pPr>
        <w:pStyle w:val="a3"/>
        <w:numPr>
          <w:ilvl w:val="0"/>
          <w:numId w:val="9"/>
        </w:numPr>
        <w:tabs>
          <w:tab w:val="left" w:pos="1134"/>
        </w:tabs>
        <w:autoSpaceDE w:val="0"/>
        <w:jc w:val="both"/>
        <w:rPr>
          <w:color w:val="000000"/>
        </w:rPr>
      </w:pPr>
      <w:r w:rsidRPr="00B1658C">
        <w:rPr>
          <w:color w:val="000000"/>
        </w:rPr>
        <w:t xml:space="preserve">физкультурно-спортивная, </w:t>
      </w:r>
    </w:p>
    <w:p w:rsidR="00B1658C" w:rsidRDefault="00B1658C" w:rsidP="00B1658C">
      <w:pPr>
        <w:pStyle w:val="a3"/>
        <w:numPr>
          <w:ilvl w:val="0"/>
          <w:numId w:val="9"/>
        </w:numPr>
        <w:tabs>
          <w:tab w:val="left" w:pos="1134"/>
        </w:tabs>
        <w:autoSpaceDE w:val="0"/>
        <w:jc w:val="both"/>
        <w:rPr>
          <w:color w:val="000000"/>
        </w:rPr>
      </w:pPr>
      <w:r w:rsidRPr="00B1658C">
        <w:rPr>
          <w:color w:val="000000"/>
        </w:rPr>
        <w:t xml:space="preserve">художественная, </w:t>
      </w:r>
    </w:p>
    <w:p w:rsidR="00B1658C" w:rsidRDefault="00B1658C" w:rsidP="00B1658C">
      <w:pPr>
        <w:pStyle w:val="a3"/>
        <w:numPr>
          <w:ilvl w:val="0"/>
          <w:numId w:val="9"/>
        </w:numPr>
        <w:tabs>
          <w:tab w:val="left" w:pos="1134"/>
        </w:tabs>
        <w:autoSpaceDE w:val="0"/>
        <w:jc w:val="both"/>
        <w:rPr>
          <w:color w:val="000000"/>
        </w:rPr>
      </w:pPr>
      <w:r w:rsidRPr="00B1658C">
        <w:rPr>
          <w:color w:val="000000"/>
        </w:rPr>
        <w:t xml:space="preserve">туристско-краеведческая, </w:t>
      </w:r>
    </w:p>
    <w:p w:rsidR="00B1658C" w:rsidRPr="00B1658C" w:rsidRDefault="00B1658C" w:rsidP="00B1658C">
      <w:pPr>
        <w:pStyle w:val="a3"/>
        <w:numPr>
          <w:ilvl w:val="0"/>
          <w:numId w:val="9"/>
        </w:numPr>
        <w:tabs>
          <w:tab w:val="left" w:pos="1134"/>
        </w:tabs>
        <w:autoSpaceDE w:val="0"/>
        <w:jc w:val="both"/>
        <w:rPr>
          <w:color w:val="000000"/>
        </w:rPr>
      </w:pPr>
      <w:r w:rsidRPr="00B1658C">
        <w:rPr>
          <w:color w:val="000000"/>
        </w:rPr>
        <w:t>социально-</w:t>
      </w:r>
      <w:r>
        <w:rPr>
          <w:color w:val="000000"/>
        </w:rPr>
        <w:t>гуманитарная направленность;</w:t>
      </w:r>
    </w:p>
    <w:p w:rsidR="00B1658C" w:rsidRDefault="00B1658C" w:rsidP="00B1658C">
      <w:pPr>
        <w:tabs>
          <w:tab w:val="left" w:pos="1134"/>
        </w:tabs>
        <w:autoSpaceDE w:val="0"/>
        <w:jc w:val="both"/>
        <w:rPr>
          <w:color w:val="000000"/>
        </w:rPr>
      </w:pPr>
    </w:p>
    <w:p w:rsidR="00775345" w:rsidRDefault="00775345" w:rsidP="00775345">
      <w:pPr>
        <w:numPr>
          <w:ilvl w:val="1"/>
          <w:numId w:val="2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>Перечень дополнительных платных образовательных услуг определяется ежегодно приказом заведующей в соответствии со спросом потребителей.</w:t>
      </w:r>
    </w:p>
    <w:p w:rsidR="000048D2" w:rsidRDefault="000048D2" w:rsidP="000048D2">
      <w:pPr>
        <w:tabs>
          <w:tab w:val="left" w:pos="1134"/>
        </w:tabs>
        <w:autoSpaceDE w:val="0"/>
        <w:jc w:val="both"/>
        <w:rPr>
          <w:color w:val="000000"/>
        </w:rPr>
      </w:pPr>
    </w:p>
    <w:p w:rsidR="00775345" w:rsidRDefault="00775345" w:rsidP="00775345">
      <w:pPr>
        <w:pageBreakBefore/>
        <w:autoSpaceDE w:val="0"/>
        <w:jc w:val="both"/>
        <w:rPr>
          <w:color w:val="000000"/>
        </w:rPr>
      </w:pPr>
    </w:p>
    <w:p w:rsidR="00775345" w:rsidRDefault="00775345" w:rsidP="00775345">
      <w:pPr>
        <w:numPr>
          <w:ilvl w:val="0"/>
          <w:numId w:val="4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>Порядок оказания платных дополнительных образовательных услуг</w:t>
      </w:r>
    </w:p>
    <w:p w:rsidR="00775345" w:rsidRPr="00D640C3" w:rsidRDefault="00D640C3" w:rsidP="00D640C3">
      <w:pPr>
        <w:numPr>
          <w:ilvl w:val="1"/>
          <w:numId w:val="4"/>
        </w:numPr>
        <w:tabs>
          <w:tab w:val="clear" w:pos="360"/>
          <w:tab w:val="num" w:pos="0"/>
        </w:tabs>
        <w:autoSpaceDE w:val="0"/>
        <w:ind w:left="573" w:hanging="573"/>
        <w:jc w:val="both"/>
        <w:rPr>
          <w:color w:val="000000"/>
        </w:rPr>
      </w:pPr>
      <w:r>
        <w:rPr>
          <w:color w:val="000000"/>
        </w:rPr>
        <w:t xml:space="preserve"> </w:t>
      </w:r>
      <w:r w:rsidR="00775345">
        <w:rPr>
          <w:color w:val="000000"/>
        </w:rPr>
        <w:t>Для оказания платных дополнительных обра</w:t>
      </w:r>
      <w:r>
        <w:rPr>
          <w:color w:val="000000"/>
        </w:rPr>
        <w:t xml:space="preserve">зовательных услуг в ДОУ созданы </w:t>
      </w:r>
      <w:r w:rsidR="00775345" w:rsidRPr="00D640C3">
        <w:rPr>
          <w:color w:val="000000"/>
        </w:rPr>
        <w:t>следующие условия: выделены и оборудованы отдельные помещения, обеспечен кадровый состав, оформлены трудовые договоры.</w:t>
      </w:r>
    </w:p>
    <w:p w:rsidR="00775345" w:rsidRDefault="00D640C3" w:rsidP="00775345">
      <w:pPr>
        <w:numPr>
          <w:ilvl w:val="1"/>
          <w:numId w:val="4"/>
        </w:numPr>
        <w:autoSpaceDE w:val="0"/>
        <w:ind w:left="573" w:hanging="573"/>
        <w:jc w:val="both"/>
        <w:rPr>
          <w:color w:val="000000"/>
        </w:rPr>
      </w:pPr>
      <w:r>
        <w:rPr>
          <w:color w:val="000000"/>
        </w:rPr>
        <w:t xml:space="preserve">   </w:t>
      </w:r>
      <w:r w:rsidR="00C062A9">
        <w:rPr>
          <w:color w:val="000000"/>
        </w:rPr>
        <w:t xml:space="preserve">ДОУ составляет  смету доходов и  расходов  по средствам </w:t>
      </w:r>
    </w:p>
    <w:p w:rsidR="00775345" w:rsidRDefault="00D640C3" w:rsidP="00775345">
      <w:pPr>
        <w:numPr>
          <w:ilvl w:val="1"/>
          <w:numId w:val="4"/>
        </w:numPr>
        <w:autoSpaceDE w:val="0"/>
        <w:ind w:left="573" w:hanging="573"/>
        <w:jc w:val="both"/>
        <w:rPr>
          <w:color w:val="000000"/>
        </w:rPr>
      </w:pPr>
      <w:r>
        <w:rPr>
          <w:color w:val="000000"/>
        </w:rPr>
        <w:t xml:space="preserve">   </w:t>
      </w:r>
      <w:r w:rsidR="00775345">
        <w:rPr>
          <w:color w:val="000000"/>
        </w:rPr>
        <w:t>Платные дополнительные образовательные услуги оказываются на основании приказов заведующе</w:t>
      </w:r>
      <w:r w:rsidR="00775345">
        <w:rPr>
          <w:color w:val="000000"/>
        </w:rPr>
        <w:softHyphen/>
        <w:t>го ДОУ, в которых указываются ответственные лица, состав участников, режим работы (сетка занятий, используемые программы, график работы педагогов), при</w:t>
      </w:r>
      <w:r w:rsidR="00775345">
        <w:rPr>
          <w:color w:val="000000"/>
        </w:rPr>
        <w:softHyphen/>
        <w:t>влекаемый педагогический состав.</w:t>
      </w:r>
    </w:p>
    <w:p w:rsidR="00775345" w:rsidRDefault="00D640C3" w:rsidP="00775345">
      <w:pPr>
        <w:numPr>
          <w:ilvl w:val="1"/>
          <w:numId w:val="4"/>
        </w:numPr>
        <w:autoSpaceDE w:val="0"/>
        <w:ind w:left="573" w:hanging="573"/>
        <w:jc w:val="both"/>
        <w:rPr>
          <w:color w:val="000000"/>
        </w:rPr>
      </w:pPr>
      <w:r>
        <w:rPr>
          <w:color w:val="000000"/>
        </w:rPr>
        <w:t xml:space="preserve">   </w:t>
      </w:r>
      <w:r w:rsidR="00775345">
        <w:rPr>
          <w:color w:val="000000"/>
        </w:rPr>
        <w:t>ДОУ по требованию получателя платных дополнительных образовательных услуг обязан предоставить необходимую и дос</w:t>
      </w:r>
      <w:r w:rsidR="00775345">
        <w:rPr>
          <w:color w:val="000000"/>
        </w:rPr>
        <w:softHyphen/>
        <w:t>товерную информацию об оказываемых услугах и исполнителях услуг, а также выдать документ о том, что услуга оказана с указанием объема учеб</w:t>
      </w:r>
      <w:r w:rsidR="00775345">
        <w:rPr>
          <w:color w:val="000000"/>
        </w:rPr>
        <w:softHyphen/>
        <w:t>ного времени.</w:t>
      </w:r>
    </w:p>
    <w:p w:rsidR="00775345" w:rsidRDefault="00D640C3" w:rsidP="00775345">
      <w:pPr>
        <w:numPr>
          <w:ilvl w:val="1"/>
          <w:numId w:val="4"/>
        </w:numPr>
        <w:autoSpaceDE w:val="0"/>
        <w:ind w:left="573" w:hanging="573"/>
        <w:jc w:val="both"/>
        <w:rPr>
          <w:color w:val="000000"/>
        </w:rPr>
      </w:pPr>
      <w:r>
        <w:rPr>
          <w:color w:val="000000"/>
        </w:rPr>
        <w:t xml:space="preserve">    </w:t>
      </w:r>
      <w:r w:rsidR="00775345">
        <w:rPr>
          <w:color w:val="000000"/>
        </w:rPr>
        <w:t>ДОУ обязано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услуг.</w:t>
      </w:r>
    </w:p>
    <w:p w:rsidR="00775345" w:rsidRDefault="00D640C3" w:rsidP="00775345">
      <w:pPr>
        <w:numPr>
          <w:ilvl w:val="1"/>
          <w:numId w:val="4"/>
        </w:numPr>
        <w:autoSpaceDE w:val="0"/>
        <w:ind w:left="573" w:hanging="573"/>
        <w:jc w:val="both"/>
        <w:rPr>
          <w:color w:val="000000"/>
        </w:rPr>
      </w:pPr>
      <w:r>
        <w:rPr>
          <w:color w:val="000000"/>
        </w:rPr>
        <w:t xml:space="preserve">    </w:t>
      </w:r>
      <w:r w:rsidR="00775345">
        <w:rPr>
          <w:color w:val="000000"/>
        </w:rPr>
        <w:t xml:space="preserve">ДОУ обязано соблюдать утвержденные им учебный план, годовой календарный учебный график и расписание занятий. </w:t>
      </w:r>
    </w:p>
    <w:p w:rsidR="00775345" w:rsidRDefault="00D640C3" w:rsidP="00775345">
      <w:pPr>
        <w:numPr>
          <w:ilvl w:val="1"/>
          <w:numId w:val="4"/>
        </w:numPr>
        <w:autoSpaceDE w:val="0"/>
        <w:ind w:left="573" w:hanging="573"/>
        <w:jc w:val="both"/>
        <w:rPr>
          <w:color w:val="000000"/>
        </w:rPr>
      </w:pPr>
      <w:r>
        <w:rPr>
          <w:color w:val="000000"/>
        </w:rPr>
        <w:t xml:space="preserve">   </w:t>
      </w:r>
      <w:r w:rsidR="00775345">
        <w:rPr>
          <w:color w:val="000000"/>
        </w:rPr>
        <w:t>Дополнительные платные образовательные услуги оказываются ДОУ в форме занятий в кружках, различной направленности.</w:t>
      </w:r>
    </w:p>
    <w:p w:rsidR="00775345" w:rsidRDefault="00D640C3" w:rsidP="00775345">
      <w:pPr>
        <w:numPr>
          <w:ilvl w:val="1"/>
          <w:numId w:val="4"/>
        </w:numPr>
        <w:autoSpaceDE w:val="0"/>
        <w:ind w:left="573" w:hanging="573"/>
        <w:jc w:val="both"/>
        <w:rPr>
          <w:color w:val="000000"/>
        </w:rPr>
      </w:pPr>
      <w:r>
        <w:rPr>
          <w:color w:val="000000"/>
        </w:rPr>
        <w:t xml:space="preserve">    </w:t>
      </w:r>
      <w:r w:rsidR="00775345">
        <w:rPr>
          <w:color w:val="000000"/>
        </w:rPr>
        <w:t>Наполняемость кружка устанавливается в зависимости от направления его деятельности, потребительского спроса, но не более 18 человек.</w:t>
      </w:r>
    </w:p>
    <w:p w:rsidR="00775345" w:rsidRDefault="00D640C3" w:rsidP="00775345">
      <w:pPr>
        <w:numPr>
          <w:ilvl w:val="1"/>
          <w:numId w:val="4"/>
        </w:numPr>
        <w:autoSpaceDE w:val="0"/>
        <w:ind w:left="573" w:hanging="573"/>
        <w:jc w:val="both"/>
        <w:rPr>
          <w:color w:val="000000"/>
        </w:rPr>
      </w:pPr>
      <w:r>
        <w:rPr>
          <w:color w:val="000000"/>
        </w:rPr>
        <w:t xml:space="preserve">    </w:t>
      </w:r>
      <w:r w:rsidR="00775345">
        <w:rPr>
          <w:color w:val="000000"/>
        </w:rPr>
        <w:t>Количество кружков в ДОУ устанавливается в зависимости от спросов родителей (законных представителей) дошкольников и имеющихся условий.</w:t>
      </w:r>
    </w:p>
    <w:p w:rsidR="00775345" w:rsidRDefault="00775345" w:rsidP="00775345">
      <w:pPr>
        <w:numPr>
          <w:ilvl w:val="1"/>
          <w:numId w:val="4"/>
        </w:numPr>
        <w:autoSpaceDE w:val="0"/>
        <w:ind w:left="573" w:hanging="573"/>
        <w:jc w:val="both"/>
        <w:rPr>
          <w:color w:val="000000"/>
        </w:rPr>
      </w:pPr>
      <w:r>
        <w:rPr>
          <w:color w:val="000000"/>
        </w:rPr>
        <w:t>Дополнительные платные образовательные услуги могут быть прекращены или реорганизованы в следующих случаях:</w:t>
      </w:r>
    </w:p>
    <w:p w:rsidR="00775345" w:rsidRPr="000048D2" w:rsidRDefault="00775345" w:rsidP="000048D2">
      <w:pPr>
        <w:pStyle w:val="a3"/>
        <w:numPr>
          <w:ilvl w:val="0"/>
          <w:numId w:val="12"/>
        </w:numPr>
        <w:autoSpaceDE w:val="0"/>
        <w:jc w:val="both"/>
        <w:rPr>
          <w:color w:val="000000"/>
        </w:rPr>
      </w:pPr>
      <w:r w:rsidRPr="000048D2">
        <w:rPr>
          <w:color w:val="000000"/>
        </w:rPr>
        <w:t>увольнение руководителя кружка (при невозможности найти замену);</w:t>
      </w:r>
    </w:p>
    <w:p w:rsidR="00775345" w:rsidRPr="000048D2" w:rsidRDefault="00775345" w:rsidP="000048D2">
      <w:pPr>
        <w:pStyle w:val="a3"/>
        <w:numPr>
          <w:ilvl w:val="0"/>
          <w:numId w:val="12"/>
        </w:numPr>
        <w:autoSpaceDE w:val="0"/>
        <w:jc w:val="both"/>
        <w:rPr>
          <w:color w:val="000000"/>
        </w:rPr>
      </w:pPr>
      <w:r w:rsidRPr="000048D2">
        <w:rPr>
          <w:color w:val="000000"/>
        </w:rPr>
        <w:t>при невыполнении договорных обязательств потребителями;</w:t>
      </w:r>
    </w:p>
    <w:p w:rsidR="00775345" w:rsidRPr="000048D2" w:rsidRDefault="00775345" w:rsidP="000048D2">
      <w:pPr>
        <w:pStyle w:val="a3"/>
        <w:numPr>
          <w:ilvl w:val="0"/>
          <w:numId w:val="12"/>
        </w:numPr>
        <w:autoSpaceDE w:val="0"/>
        <w:jc w:val="both"/>
        <w:rPr>
          <w:color w:val="000000"/>
        </w:rPr>
      </w:pPr>
      <w:r w:rsidRPr="000048D2">
        <w:rPr>
          <w:color w:val="000000"/>
        </w:rPr>
        <w:t>убыточности кружка, вследствие отказов потребителей от получаемой платной дополнительной образовательной услуги.</w:t>
      </w:r>
    </w:p>
    <w:p w:rsidR="00775345" w:rsidRDefault="00775345" w:rsidP="00775345">
      <w:pPr>
        <w:autoSpaceDE w:val="0"/>
        <w:ind w:left="1287"/>
        <w:jc w:val="both"/>
        <w:rPr>
          <w:color w:val="000000"/>
        </w:rPr>
      </w:pPr>
    </w:p>
    <w:p w:rsidR="00775345" w:rsidRDefault="00775345" w:rsidP="00775345">
      <w:pPr>
        <w:numPr>
          <w:ilvl w:val="0"/>
          <w:numId w:val="6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>Порядок получения и расходования средств</w:t>
      </w:r>
    </w:p>
    <w:p w:rsidR="00775345" w:rsidRDefault="00D640C3" w:rsidP="00775345">
      <w:pPr>
        <w:numPr>
          <w:ilvl w:val="1"/>
          <w:numId w:val="6"/>
        </w:numPr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Н</w:t>
      </w:r>
      <w:r w:rsidR="00775345">
        <w:rPr>
          <w:color w:val="000000"/>
        </w:rPr>
        <w:t xml:space="preserve">а оказание каждой платной дополнительной образовательной услуги составляется смета расходов в расчете на одного получателя этой услуги. Смета расходов рассчитывается в целом на группу получателей одного вида услуги, после чего определяется цена отдельной услуги на каждого получателя. Допускается оплата услуг </w:t>
      </w:r>
      <w:r w:rsidR="00775345">
        <w:t>в договорных ценах,</w:t>
      </w:r>
      <w:r w:rsidR="00775345">
        <w:rPr>
          <w:color w:val="000000"/>
        </w:rPr>
        <w:t xml:space="preserve"> в соответствии с конъюнктурой спроса и предложения.</w:t>
      </w:r>
    </w:p>
    <w:p w:rsidR="00775345" w:rsidRDefault="00D640C3" w:rsidP="00775345">
      <w:pPr>
        <w:numPr>
          <w:ilvl w:val="1"/>
          <w:numId w:val="6"/>
        </w:numPr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</w:t>
      </w:r>
      <w:r w:rsidR="00775345">
        <w:rPr>
          <w:color w:val="000000"/>
        </w:rPr>
        <w:t>Смета разрабаты</w:t>
      </w:r>
      <w:r w:rsidR="00775345">
        <w:rPr>
          <w:color w:val="000000"/>
        </w:rPr>
        <w:softHyphen/>
        <w:t>вается непосредственно ДОУ на период каждого учебного года и утверждается руководителем. ДОУ имеет право пересмотреть стоимость предоставляемых услуг не более одного раза в год по состоянию на начало учебного года.</w:t>
      </w:r>
    </w:p>
    <w:p w:rsidR="00775345" w:rsidRDefault="00D640C3" w:rsidP="00775345">
      <w:pPr>
        <w:numPr>
          <w:ilvl w:val="1"/>
          <w:numId w:val="6"/>
        </w:numPr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775345">
        <w:rPr>
          <w:color w:val="000000"/>
        </w:rPr>
        <w:t>Дополнительные платные образовательные  услуги в соответствии с постановлением Правительства РФ от 07.03.1995 № 239 "О мерах по упорядочению государственного регулирования цен" не входят в перечень услуг, цены на которые регулируются на государственном уровне или уровне субъекта РФ.</w:t>
      </w:r>
    </w:p>
    <w:p w:rsidR="00775345" w:rsidRDefault="00D640C3" w:rsidP="00775345">
      <w:pPr>
        <w:numPr>
          <w:ilvl w:val="1"/>
          <w:numId w:val="6"/>
        </w:numPr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775345">
        <w:rPr>
          <w:color w:val="000000"/>
        </w:rPr>
        <w:t>Доходы от оказания платных дополнительных образовательных услуг полностью реинвестируются в ДОУ в соответствии со сметой расходов. Суммы превышения доходов над расхода</w:t>
      </w:r>
      <w:r w:rsidR="00775345">
        <w:rPr>
          <w:color w:val="000000"/>
        </w:rPr>
        <w:softHyphen/>
        <w:t>ми используются исключительно в соответствии со сметой расходов, на основании инструкции Минфина СССР от 12.06.1981 № 120 "О порядке планирования, исполь</w:t>
      </w:r>
      <w:r w:rsidR="00775345">
        <w:rPr>
          <w:color w:val="000000"/>
        </w:rPr>
        <w:softHyphen/>
        <w:t>зования и учета внебюджетных средств, а также отчетности по ним".</w:t>
      </w:r>
    </w:p>
    <w:p w:rsidR="00775345" w:rsidRDefault="00D640C3" w:rsidP="00775345">
      <w:pPr>
        <w:numPr>
          <w:ilvl w:val="1"/>
          <w:numId w:val="6"/>
        </w:numPr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775345">
        <w:rPr>
          <w:color w:val="000000"/>
        </w:rPr>
        <w:t>В смете расходов предусматриваются следующие выплаты:</w:t>
      </w:r>
    </w:p>
    <w:p w:rsidR="0084371D" w:rsidRDefault="0084371D" w:rsidP="00F70610">
      <w:pPr>
        <w:autoSpaceDE w:val="0"/>
        <w:ind w:left="567"/>
        <w:jc w:val="both"/>
        <w:rPr>
          <w:color w:val="000000"/>
        </w:rPr>
      </w:pPr>
      <w:r>
        <w:rPr>
          <w:color w:val="000000"/>
        </w:rPr>
        <w:t xml:space="preserve">Прямые расходы,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.:</w:t>
      </w:r>
    </w:p>
    <w:p w:rsidR="00775345" w:rsidRDefault="0084371D" w:rsidP="000048D2">
      <w:pPr>
        <w:pStyle w:val="a3"/>
        <w:numPr>
          <w:ilvl w:val="0"/>
          <w:numId w:val="13"/>
        </w:numPr>
        <w:autoSpaceDE w:val="0"/>
        <w:ind w:left="0" w:firstLine="0"/>
        <w:jc w:val="both"/>
        <w:rPr>
          <w:color w:val="000000"/>
        </w:rPr>
      </w:pPr>
      <w:r>
        <w:rPr>
          <w:color w:val="000000"/>
        </w:rPr>
        <w:t>Оплата труда, начисления на выплаты по оплате труда основного персонала, участвующего в оказании услуг (включая резерв предстоящих расходов на выплату отпускных) – не более 60 % от сметы.</w:t>
      </w:r>
    </w:p>
    <w:p w:rsidR="0084371D" w:rsidRPr="000048D2" w:rsidRDefault="0084371D" w:rsidP="0084371D">
      <w:pPr>
        <w:pStyle w:val="a3"/>
        <w:autoSpaceDE w:val="0"/>
        <w:ind w:left="0"/>
        <w:jc w:val="both"/>
        <w:rPr>
          <w:color w:val="000000"/>
        </w:rPr>
      </w:pPr>
      <w:r>
        <w:rPr>
          <w:color w:val="000000"/>
        </w:rPr>
        <w:t xml:space="preserve">        Накладные расходы,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.:</w:t>
      </w:r>
    </w:p>
    <w:p w:rsidR="00775345" w:rsidRPr="000048D2" w:rsidRDefault="0084371D" w:rsidP="000048D2">
      <w:pPr>
        <w:pStyle w:val="a3"/>
        <w:numPr>
          <w:ilvl w:val="0"/>
          <w:numId w:val="13"/>
        </w:numPr>
        <w:autoSpaceDE w:val="0"/>
        <w:ind w:left="0" w:firstLine="0"/>
        <w:jc w:val="both"/>
        <w:rPr>
          <w:color w:val="000000"/>
        </w:rPr>
      </w:pPr>
      <w:r>
        <w:rPr>
          <w:color w:val="000000"/>
        </w:rPr>
        <w:t>о</w:t>
      </w:r>
      <w:r>
        <w:rPr>
          <w:color w:val="000000"/>
        </w:rPr>
        <w:t xml:space="preserve">плата труда, начисления на выплаты по оплате труда </w:t>
      </w:r>
      <w:r>
        <w:rPr>
          <w:color w:val="000000"/>
        </w:rPr>
        <w:t>вспомогательного</w:t>
      </w:r>
      <w:r w:rsidR="00F70610">
        <w:rPr>
          <w:color w:val="000000"/>
        </w:rPr>
        <w:t xml:space="preserve"> персонала </w:t>
      </w:r>
      <w:r>
        <w:rPr>
          <w:color w:val="000000"/>
        </w:rPr>
        <w:t xml:space="preserve">(включая резерв предстоящих расходов на выплату отпускных) </w:t>
      </w:r>
      <w:r w:rsidR="00F70610">
        <w:rPr>
          <w:color w:val="000000"/>
        </w:rPr>
        <w:t>– не более 20</w:t>
      </w:r>
      <w:r w:rsidR="00775345" w:rsidRPr="000048D2">
        <w:rPr>
          <w:color w:val="000000"/>
        </w:rPr>
        <w:t xml:space="preserve"> %;</w:t>
      </w:r>
    </w:p>
    <w:p w:rsidR="00775345" w:rsidRPr="000048D2" w:rsidRDefault="00F70610" w:rsidP="000048D2">
      <w:pPr>
        <w:pStyle w:val="a3"/>
        <w:numPr>
          <w:ilvl w:val="0"/>
          <w:numId w:val="13"/>
        </w:numPr>
        <w:autoSpaceDE w:val="0"/>
        <w:ind w:left="0" w:firstLine="0"/>
        <w:jc w:val="both"/>
        <w:rPr>
          <w:color w:val="000000"/>
        </w:rPr>
      </w:pPr>
      <w:r>
        <w:rPr>
          <w:color w:val="000000"/>
        </w:rPr>
        <w:t>оплата</w:t>
      </w:r>
      <w:r w:rsidR="00775345" w:rsidRPr="000048D2">
        <w:rPr>
          <w:color w:val="000000"/>
        </w:rPr>
        <w:t xml:space="preserve"> коммунал</w:t>
      </w:r>
      <w:r w:rsidR="0084371D">
        <w:rPr>
          <w:color w:val="000000"/>
        </w:rPr>
        <w:t>ьных услуг – 1</w:t>
      </w:r>
      <w:r w:rsidR="00775345" w:rsidRPr="000048D2">
        <w:rPr>
          <w:color w:val="000000"/>
        </w:rPr>
        <w:t xml:space="preserve"> %;</w:t>
      </w:r>
    </w:p>
    <w:p w:rsidR="00775345" w:rsidRPr="000048D2" w:rsidRDefault="00775345" w:rsidP="000048D2">
      <w:pPr>
        <w:pStyle w:val="a3"/>
        <w:numPr>
          <w:ilvl w:val="0"/>
          <w:numId w:val="13"/>
        </w:numPr>
        <w:autoSpaceDE w:val="0"/>
        <w:ind w:left="0" w:firstLine="0"/>
        <w:jc w:val="both"/>
        <w:rPr>
          <w:color w:val="000000"/>
        </w:rPr>
      </w:pPr>
      <w:r w:rsidRPr="000048D2">
        <w:rPr>
          <w:color w:val="000000"/>
        </w:rPr>
        <w:t>развитие материально-технической базы учреждения</w:t>
      </w:r>
      <w:r w:rsidR="00F70610">
        <w:rPr>
          <w:color w:val="000000"/>
        </w:rPr>
        <w:t>, командировочные расходы</w:t>
      </w:r>
      <w:r w:rsidR="0084371D">
        <w:rPr>
          <w:color w:val="000000"/>
        </w:rPr>
        <w:t>– 19</w:t>
      </w:r>
      <w:r w:rsidRPr="000048D2">
        <w:rPr>
          <w:color w:val="000000"/>
        </w:rPr>
        <w:t xml:space="preserve"> %.</w:t>
      </w:r>
    </w:p>
    <w:p w:rsidR="00775345" w:rsidRDefault="00D640C3" w:rsidP="00775345">
      <w:pPr>
        <w:numPr>
          <w:ilvl w:val="1"/>
          <w:numId w:val="6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</w:t>
      </w:r>
      <w:r w:rsidR="00775345">
        <w:rPr>
          <w:color w:val="000000"/>
        </w:rPr>
        <w:t>ДОУ вправе привлекать специалистов для оказания платных дополнительных образовательных услуг на контрактной основе и осуществлять оплату труда в соответствии с заключенным договором.</w:t>
      </w:r>
    </w:p>
    <w:p w:rsidR="00775345" w:rsidRDefault="00D640C3" w:rsidP="00775345">
      <w:pPr>
        <w:numPr>
          <w:ilvl w:val="1"/>
          <w:numId w:val="6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</w:t>
      </w:r>
      <w:r w:rsidR="00775345">
        <w:rPr>
          <w:color w:val="000000"/>
        </w:rPr>
        <w:t>Оплата за дополнительные образовательные услуги производится в без</w:t>
      </w:r>
      <w:r w:rsidR="00775345">
        <w:rPr>
          <w:color w:val="000000"/>
        </w:rPr>
        <w:softHyphen/>
        <w:t>наличной форме через банк,  с которым  ДОУ заключило договор, средства зачисляются на  лицевой счет ДОУ.</w:t>
      </w:r>
    </w:p>
    <w:p w:rsidR="00775345" w:rsidRDefault="00D640C3" w:rsidP="00775345">
      <w:pPr>
        <w:numPr>
          <w:ilvl w:val="1"/>
          <w:numId w:val="6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</w:t>
      </w:r>
      <w:r w:rsidR="00775345">
        <w:rPr>
          <w:color w:val="000000"/>
        </w:rPr>
        <w:t>Передача наличных денег лицам, непосредственно оказывающим платные дополнительные образовательные услуги, или другим лицам запрещается.</w:t>
      </w:r>
    </w:p>
    <w:p w:rsidR="00775345" w:rsidRDefault="00D640C3" w:rsidP="00775345">
      <w:pPr>
        <w:numPr>
          <w:ilvl w:val="1"/>
          <w:numId w:val="6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</w:t>
      </w:r>
      <w:r w:rsidR="00775345">
        <w:rPr>
          <w:color w:val="000000"/>
          <w:shd w:val="clear" w:color="auto" w:fill="FFFFFF"/>
        </w:rPr>
        <w:t>Размер и форма доплат руководителю ДОУ за организацию и контроль осуществления</w:t>
      </w:r>
      <w:r w:rsidR="00775345">
        <w:rPr>
          <w:color w:val="000000"/>
        </w:rPr>
        <w:t xml:space="preserve"> платных дополнительных образовательных услуг определяется  Учредителем. Данные расходы включаются в со</w:t>
      </w:r>
      <w:r w:rsidR="00775345">
        <w:rPr>
          <w:color w:val="000000"/>
        </w:rPr>
        <w:softHyphen/>
        <w:t xml:space="preserve">став затрат. </w:t>
      </w:r>
    </w:p>
    <w:p w:rsidR="00775345" w:rsidRPr="00D640C3" w:rsidRDefault="00775345" w:rsidP="00775345">
      <w:pPr>
        <w:numPr>
          <w:ilvl w:val="0"/>
          <w:numId w:val="6"/>
        </w:numPr>
        <w:autoSpaceDE w:val="0"/>
        <w:jc w:val="both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Порядок заключения договора </w:t>
      </w:r>
    </w:p>
    <w:p w:rsidR="00775345" w:rsidRDefault="00D640C3" w:rsidP="00775345">
      <w:pPr>
        <w:numPr>
          <w:ilvl w:val="1"/>
          <w:numId w:val="6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</w:t>
      </w:r>
      <w:r w:rsidR="00775345">
        <w:rPr>
          <w:color w:val="000000"/>
        </w:rPr>
        <w:t>Для оказания услуги ДОУ заключает договор в письменной форме с указанием наименования учреждения – исполнителя и место его нахождения, должность, фамилия, имя, отчество лица, подписывающего договор от имени исполнителя; имя, фамилия, отчество, телефон и адрес потребителя; сроки оказания дополнительных платных образовательных услуг; направленность и перечень платной дополнительной образовательной услуги; их стоимость и порядок оплаты.</w:t>
      </w:r>
    </w:p>
    <w:p w:rsidR="00775345" w:rsidRDefault="00D640C3" w:rsidP="00775345">
      <w:pPr>
        <w:numPr>
          <w:ilvl w:val="1"/>
          <w:numId w:val="6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</w:t>
      </w:r>
      <w:r w:rsidR="00775345">
        <w:rPr>
          <w:color w:val="000000"/>
        </w:rPr>
        <w:t>Потребитель обязан оплатить оказываемые платные дополнительные образовательные услуги в порядке и в сроки, указанные в договоре.</w:t>
      </w:r>
    </w:p>
    <w:p w:rsidR="00775345" w:rsidRDefault="00D640C3" w:rsidP="00775345">
      <w:pPr>
        <w:numPr>
          <w:ilvl w:val="1"/>
          <w:numId w:val="6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</w:t>
      </w:r>
      <w:r w:rsidR="00775345">
        <w:rPr>
          <w:color w:val="000000"/>
        </w:rPr>
        <w:t>ДОУ оказывает платные дополнительные образовательные услуги в порядке и в сроки, определенные договором.</w:t>
      </w:r>
    </w:p>
    <w:p w:rsidR="00775345" w:rsidRDefault="00D640C3" w:rsidP="00775345">
      <w:pPr>
        <w:numPr>
          <w:ilvl w:val="1"/>
          <w:numId w:val="6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</w:t>
      </w:r>
      <w:r w:rsidR="00775345">
        <w:rPr>
          <w:color w:val="000000"/>
        </w:rPr>
        <w:t>Оплата за платные дополнительные образоват</w:t>
      </w:r>
      <w:r w:rsidR="005D3525">
        <w:rPr>
          <w:color w:val="000000"/>
        </w:rPr>
        <w:t>ельные услуги производится до 10</w:t>
      </w:r>
      <w:r w:rsidR="00775345">
        <w:rPr>
          <w:color w:val="000000"/>
        </w:rPr>
        <w:t xml:space="preserve"> числа текущего месяца. </w:t>
      </w:r>
    </w:p>
    <w:p w:rsidR="009343CB" w:rsidRPr="00DA4438" w:rsidRDefault="00D640C3" w:rsidP="00DA4438">
      <w:pPr>
        <w:numPr>
          <w:ilvl w:val="1"/>
          <w:numId w:val="6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775345">
        <w:rPr>
          <w:color w:val="000000"/>
        </w:rPr>
        <w:t>Перерасчет за пропущенные занятия за предыдущий период производится только при наличии медицинской справки, а также в случае наложения карантина на группу, которую посещает ребенок, с целью исключения контактов детей из разных групп.</w:t>
      </w:r>
    </w:p>
    <w:p w:rsidR="00775345" w:rsidRPr="00D640C3" w:rsidRDefault="00775345" w:rsidP="00D640C3">
      <w:pPr>
        <w:numPr>
          <w:ilvl w:val="0"/>
          <w:numId w:val="6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>Заключительные положения</w:t>
      </w:r>
    </w:p>
    <w:p w:rsidR="00775345" w:rsidRDefault="00D640C3" w:rsidP="00775345">
      <w:pPr>
        <w:numPr>
          <w:ilvl w:val="1"/>
          <w:numId w:val="6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775345">
        <w:rPr>
          <w:color w:val="000000"/>
        </w:rPr>
        <w:t>Государственный орган управления образованием осуществляет контроль со</w:t>
      </w:r>
      <w:r w:rsidR="00775345">
        <w:rPr>
          <w:color w:val="000000"/>
        </w:rPr>
        <w:softHyphen/>
        <w:t>блюдения действующего законодательства в части организации платных дополнительных образовательных услуг.</w:t>
      </w:r>
    </w:p>
    <w:p w:rsidR="00775345" w:rsidRDefault="00D640C3" w:rsidP="00775345">
      <w:pPr>
        <w:numPr>
          <w:ilvl w:val="1"/>
          <w:numId w:val="6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</w:t>
      </w:r>
      <w:r w:rsidR="00775345">
        <w:rPr>
          <w:color w:val="000000"/>
        </w:rPr>
        <w:t>Государственный орган управления образованием вправе приостановить работу ДОУ по оказанию платных дополнительных образовательных услуг, если она осуществляется в ущерб основной деятельности ДОУ.</w:t>
      </w:r>
    </w:p>
    <w:p w:rsidR="00775345" w:rsidRDefault="00D640C3" w:rsidP="00775345">
      <w:pPr>
        <w:numPr>
          <w:ilvl w:val="1"/>
          <w:numId w:val="6"/>
        </w:numPr>
        <w:tabs>
          <w:tab w:val="left" w:pos="1134"/>
        </w:tabs>
        <w:autoSpaceDE w:val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</w:t>
      </w:r>
      <w:r w:rsidR="00775345">
        <w:rPr>
          <w:color w:val="000000"/>
        </w:rPr>
        <w:t>Руководитель ДОУ несет персональную ответственность за деятельность по оказанию платных дополнительных образовательных услуг.</w:t>
      </w:r>
    </w:p>
    <w:p w:rsidR="00E43BBC" w:rsidRDefault="00E43BBC"/>
    <w:sectPr w:rsidR="00E4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multilevel"/>
    <w:tmpl w:val="00000008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0A297847"/>
    <w:multiLevelType w:val="hybridMultilevel"/>
    <w:tmpl w:val="FE1AF458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97452"/>
    <w:multiLevelType w:val="hybridMultilevel"/>
    <w:tmpl w:val="76807B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BD4D4C"/>
    <w:multiLevelType w:val="hybridMultilevel"/>
    <w:tmpl w:val="1FA69812"/>
    <w:lvl w:ilvl="0" w:tplc="3C620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A06548"/>
    <w:multiLevelType w:val="hybridMultilevel"/>
    <w:tmpl w:val="ABEAA386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40854"/>
    <w:multiLevelType w:val="hybridMultilevel"/>
    <w:tmpl w:val="7AEAF050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93E22"/>
    <w:multiLevelType w:val="hybridMultilevel"/>
    <w:tmpl w:val="D3A05EF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B6246"/>
    <w:multiLevelType w:val="hybridMultilevel"/>
    <w:tmpl w:val="BD04C122"/>
    <w:lvl w:ilvl="0" w:tplc="3C620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4B"/>
    <w:rsid w:val="000048D2"/>
    <w:rsid w:val="001836FB"/>
    <w:rsid w:val="002D556A"/>
    <w:rsid w:val="005D3525"/>
    <w:rsid w:val="00775345"/>
    <w:rsid w:val="0084371D"/>
    <w:rsid w:val="009343CB"/>
    <w:rsid w:val="0094544B"/>
    <w:rsid w:val="009601F1"/>
    <w:rsid w:val="00A630DD"/>
    <w:rsid w:val="00B1658C"/>
    <w:rsid w:val="00B90827"/>
    <w:rsid w:val="00C062A9"/>
    <w:rsid w:val="00C436A9"/>
    <w:rsid w:val="00D640C3"/>
    <w:rsid w:val="00DA4438"/>
    <w:rsid w:val="00E43BBC"/>
    <w:rsid w:val="00EE3CC8"/>
    <w:rsid w:val="00F7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A73B"/>
  <w15:docId w15:val="{B114DAB7-AA53-4E9E-B287-3EC305EB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5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5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007</cp:lastModifiedBy>
  <cp:revision>12</cp:revision>
  <cp:lastPrinted>2021-10-07T08:50:00Z</cp:lastPrinted>
  <dcterms:created xsi:type="dcterms:W3CDTF">2013-09-19T06:48:00Z</dcterms:created>
  <dcterms:modified xsi:type="dcterms:W3CDTF">2025-05-18T15:46:00Z</dcterms:modified>
</cp:coreProperties>
</file>