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786"/>
        <w:gridCol w:w="1842"/>
        <w:gridCol w:w="2410"/>
        <w:gridCol w:w="1843"/>
      </w:tblGrid>
      <w:tr w:rsidR="00F81204" w:rsidRPr="006205F1" w:rsidTr="00F81204">
        <w:trPr>
          <w:trHeight w:val="541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 xml:space="preserve">Участие воспитанников ДОУ в конкурсах различного уровня </w:t>
            </w:r>
          </w:p>
          <w:p w:rsidR="00F81204" w:rsidRPr="00F81204" w:rsidRDefault="00F81204" w:rsidP="007274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70AD47" w:themeColor="accent6"/>
                <w:sz w:val="32"/>
                <w:szCs w:val="32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>за 2018-2019 учебный год.</w:t>
            </w:r>
          </w:p>
        </w:tc>
      </w:tr>
      <w:tr w:rsidR="00F81204" w:rsidRPr="006205F1" w:rsidTr="00F81204">
        <w:trPr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F812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F81204" w:rsidRPr="006205F1" w:rsidTr="00F81204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Пятый полумарафон «Бегом по Золотому кольцу»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6205F1" w:rsidTr="00F81204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среди воспитанников дошкольных образовательных учреждений города Ярославля «Интеллектуал 5+»: «Шашечный виртуоз».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6205F1" w:rsidTr="00F81204">
        <w:trPr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праздник, посвященный Дню матери среди дошкольных учреждений Фрунзенского района</w:t>
            </w:r>
          </w:p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204" w:rsidRPr="006205F1" w:rsidTr="00F81204">
        <w:trPr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«Транспортное средство Деда Мороза»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6205F1" w:rsidTr="00F81204">
        <w:trPr>
          <w:trHeight w:val="629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игрушка»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81204" w:rsidRPr="006205F1" w:rsidTr="00F81204">
        <w:trPr>
          <w:trHeight w:val="396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– рисование пластилином на тему: «День матери!» от сети магазинов «Луч»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81204" w:rsidRPr="000C2789" w:rsidTr="00F81204">
        <w:trPr>
          <w:trHeight w:val="727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– выставка «Новогодняя игрушка – 2019»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Пятнадцатый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2019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Культурно-массовое мероприятие «Умные каникулы»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2019 год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Благодарственные письма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81204" w:rsidRPr="000C2789" w:rsidTr="00F81204">
        <w:trPr>
          <w:trHeight w:val="471"/>
        </w:trPr>
        <w:tc>
          <w:tcPr>
            <w:tcW w:w="30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– выставка поделок «Цветы и букеты для мамы»</w:t>
            </w:r>
          </w:p>
        </w:tc>
        <w:tc>
          <w:tcPr>
            <w:tcW w:w="178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 год</w:t>
            </w:r>
          </w:p>
        </w:tc>
        <w:tc>
          <w:tcPr>
            <w:tcW w:w="18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Дошкольной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F81204" w:rsidRPr="000C2789" w:rsidTr="00F81204">
        <w:trPr>
          <w:trHeight w:val="480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178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 год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«Волшебная шляпа»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«Космос – как мечта»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«Игры юных Олимпийцев» среди детей дошкольного возраста</w:t>
            </w:r>
            <w:r w:rsidRPr="00F81204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Грамота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поделок «Дом моей мечты»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«ГТО глазами детей»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2019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</w:rPr>
              <w:t>«Медовый меридиан» Фонда возрождения и сохранения традиций пчеловодства «Планета пчёл»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– конкурс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Благодарственные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F81204" w:rsidRPr="000C2789" w:rsidTr="00F81204">
        <w:trPr>
          <w:trHeight w:val="79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4" w:rsidRPr="00F81204" w:rsidRDefault="00F81204" w:rsidP="0072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Спортивно-семейный квест «К здоровью-вместе!»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4" w:rsidRPr="00F81204" w:rsidRDefault="00F81204" w:rsidP="0072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Август, 2019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1204" w:rsidRPr="00F81204" w:rsidRDefault="00F81204" w:rsidP="0072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2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F81204">
              <w:rPr>
                <w:sz w:val="28"/>
                <w:szCs w:val="28"/>
                <w:bdr w:val="none" w:sz="0" w:space="0" w:color="auto" w:frame="1"/>
              </w:rPr>
              <w:t>Грамота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204" w:rsidRPr="00F81204" w:rsidRDefault="00F81204" w:rsidP="007274C4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F81204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5C5F7C" w:rsidRDefault="005C5F7C"/>
    <w:sectPr w:rsidR="005C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46"/>
    <w:rsid w:val="0012674A"/>
    <w:rsid w:val="005C5F7C"/>
    <w:rsid w:val="005C7546"/>
    <w:rsid w:val="00F8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BA1C-16B7-473E-9F61-BB5D2ADD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2019-10-08T14:00:00Z</dcterms:created>
  <dcterms:modified xsi:type="dcterms:W3CDTF">2020-01-22T11:23:00Z</dcterms:modified>
</cp:coreProperties>
</file>